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Pr="00EA673D">
        <w:rPr>
          <w:rFonts w:ascii="Verdana" w:hAnsi="Verdana"/>
          <w:sz w:val="20"/>
          <w:szCs w:val="20"/>
        </w:rPr>
        <w:t>:</w:t>
      </w:r>
      <w:r w:rsidR="00216AB6" w:rsidRPr="00EA673D">
        <w:rPr>
          <w:rFonts w:ascii="Verdana" w:hAnsi="Verdana"/>
          <w:sz w:val="20"/>
          <w:szCs w:val="20"/>
        </w:rPr>
        <w:t xml:space="preserve"> </w:t>
      </w:r>
      <w:r w:rsidR="00F621FB">
        <w:rPr>
          <w:rFonts w:ascii="Verdana" w:hAnsi="Verdana"/>
          <w:sz w:val="20"/>
          <w:szCs w:val="20"/>
        </w:rPr>
        <w:t>003-06/15-01/13</w:t>
      </w:r>
    </w:p>
    <w:p w:rsidR="00107836" w:rsidRPr="00CC46EE" w:rsidRDefault="00541B21" w:rsidP="00107836">
      <w:pPr>
        <w:jc w:val="both"/>
        <w:rPr>
          <w:rFonts w:ascii="Verdana" w:hAnsi="Verdana"/>
          <w:sz w:val="20"/>
          <w:szCs w:val="20"/>
        </w:rPr>
      </w:pPr>
      <w:r w:rsidRPr="00EA673D">
        <w:rPr>
          <w:rFonts w:ascii="Verdana" w:hAnsi="Verdana"/>
          <w:sz w:val="20"/>
          <w:szCs w:val="20"/>
        </w:rPr>
        <w:t>URBROJ:</w:t>
      </w:r>
      <w:r w:rsidR="00092CA9" w:rsidRPr="00EA673D">
        <w:rPr>
          <w:rFonts w:ascii="Verdana" w:hAnsi="Verdana"/>
          <w:sz w:val="20"/>
          <w:szCs w:val="20"/>
        </w:rPr>
        <w:t xml:space="preserve"> </w:t>
      </w:r>
      <w:r w:rsidR="00F621FB">
        <w:rPr>
          <w:rFonts w:ascii="Verdana" w:hAnsi="Verdana"/>
          <w:sz w:val="20"/>
          <w:szCs w:val="20"/>
        </w:rPr>
        <w:t>2158-60-45-15-</w:t>
      </w:r>
      <w:r w:rsidR="00383F7E">
        <w:rPr>
          <w:rFonts w:ascii="Verdana" w:hAnsi="Verdana"/>
          <w:sz w:val="20"/>
          <w:szCs w:val="20"/>
        </w:rPr>
        <w:t>02</w:t>
      </w:r>
      <w:bookmarkStart w:id="0" w:name="_GoBack"/>
      <w:bookmarkEnd w:id="0"/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645207">
        <w:rPr>
          <w:rFonts w:ascii="Verdana" w:hAnsi="Verdana"/>
          <w:sz w:val="20"/>
          <w:szCs w:val="20"/>
        </w:rPr>
        <w:t>3. prosinc</w:t>
      </w:r>
      <w:r w:rsidR="00C713D0">
        <w:rPr>
          <w:rFonts w:ascii="Verdana" w:hAnsi="Verdana"/>
          <w:sz w:val="20"/>
          <w:szCs w:val="20"/>
        </w:rPr>
        <w:t>a</w:t>
      </w:r>
      <w:r w:rsidR="00092CA9">
        <w:rPr>
          <w:rFonts w:ascii="Verdana" w:hAnsi="Verdana"/>
          <w:sz w:val="20"/>
          <w:szCs w:val="20"/>
        </w:rPr>
        <w:t xml:space="preserve"> 2015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C713D0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12</w:t>
      </w:r>
      <w:r w:rsidR="00645207">
        <w:rPr>
          <w:rFonts w:ascii="Verdana" w:hAnsi="Verdana"/>
          <w:bCs/>
          <w:sz w:val="20"/>
          <w:szCs w:val="20"/>
        </w:rPr>
        <w:t>3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770BF2">
        <w:rPr>
          <w:rFonts w:ascii="Verdana" w:hAnsi="Verdana"/>
          <w:sz w:val="20"/>
          <w:szCs w:val="20"/>
        </w:rPr>
        <w:t>I</w:t>
      </w:r>
      <w:r w:rsidR="00645207">
        <w:rPr>
          <w:rFonts w:ascii="Verdana" w:hAnsi="Verdana"/>
          <w:sz w:val="20"/>
          <w:szCs w:val="20"/>
        </w:rPr>
        <w:t>I</w:t>
      </w:r>
      <w:r w:rsidR="009F3F62"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</w:t>
      </w:r>
      <w:r>
        <w:rPr>
          <w:rFonts w:ascii="Verdana" w:hAnsi="Verdana"/>
          <w:sz w:val="20"/>
          <w:szCs w:val="20"/>
        </w:rPr>
        <w:t>5</w:t>
      </w:r>
      <w:r w:rsidR="00157349">
        <w:rPr>
          <w:rFonts w:ascii="Verdana" w:hAnsi="Verdana"/>
          <w:sz w:val="20"/>
          <w:szCs w:val="20"/>
        </w:rPr>
        <w:t>./201</w:t>
      </w:r>
      <w:r>
        <w:rPr>
          <w:rFonts w:ascii="Verdana" w:hAnsi="Verdana"/>
          <w:sz w:val="20"/>
          <w:szCs w:val="20"/>
        </w:rPr>
        <w:t>6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645207">
        <w:rPr>
          <w:rFonts w:ascii="Verdana" w:hAnsi="Verdana"/>
          <w:sz w:val="20"/>
          <w:szCs w:val="20"/>
        </w:rPr>
        <w:t>3</w:t>
      </w:r>
      <w:r w:rsidR="00334E54">
        <w:rPr>
          <w:rFonts w:ascii="Verdana" w:hAnsi="Verdana"/>
          <w:sz w:val="20"/>
          <w:szCs w:val="20"/>
        </w:rPr>
        <w:t xml:space="preserve">. </w:t>
      </w:r>
      <w:r w:rsidR="00645207">
        <w:rPr>
          <w:rFonts w:ascii="Verdana" w:hAnsi="Verdana"/>
          <w:sz w:val="20"/>
          <w:szCs w:val="20"/>
        </w:rPr>
        <w:t>prosinc</w:t>
      </w:r>
      <w:r w:rsidR="00216AB6">
        <w:rPr>
          <w:rFonts w:ascii="Verdana" w:hAnsi="Verdana"/>
          <w:sz w:val="20"/>
          <w:szCs w:val="20"/>
        </w:rPr>
        <w:t>a</w:t>
      </w:r>
      <w:r w:rsidR="00107836">
        <w:rPr>
          <w:rFonts w:ascii="Verdana" w:hAnsi="Verdana"/>
          <w:sz w:val="20"/>
          <w:szCs w:val="20"/>
        </w:rPr>
        <w:t xml:space="preserve"> 201</w:t>
      </w:r>
      <w:r w:rsidR="00092CA9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 w:rsidR="00645207">
        <w:rPr>
          <w:rFonts w:ascii="Verdana" w:hAnsi="Verdana"/>
          <w:sz w:val="20"/>
          <w:szCs w:val="20"/>
        </w:rPr>
        <w:t>0</w:t>
      </w:r>
      <w:r w:rsidR="00AF205F">
        <w:rPr>
          <w:rFonts w:ascii="Verdana" w:hAnsi="Verdana"/>
          <w:sz w:val="20"/>
          <w:szCs w:val="20"/>
        </w:rPr>
        <w:t>.00 sati u dvorani</w:t>
      </w:r>
      <w:r w:rsidR="00CC2BCB">
        <w:rPr>
          <w:rFonts w:ascii="Verdana" w:hAnsi="Verdana"/>
          <w:sz w:val="20"/>
          <w:szCs w:val="20"/>
        </w:rPr>
        <w:t xml:space="preserve"> broj </w:t>
      </w:r>
      <w:r w:rsidR="00645207">
        <w:rPr>
          <w:rFonts w:ascii="Verdana" w:hAnsi="Verdana"/>
          <w:sz w:val="20"/>
          <w:szCs w:val="20"/>
        </w:rPr>
        <w:t>36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BA6A3B">
        <w:rPr>
          <w:rFonts w:ascii="Verdana" w:hAnsi="Verdana"/>
          <w:b/>
          <w:sz w:val="20"/>
          <w:szCs w:val="20"/>
        </w:rPr>
        <w:t>16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A40D38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E80B7B">
        <w:rPr>
          <w:rFonts w:ascii="Verdana" w:hAnsi="Verdana"/>
          <w:sz w:val="20"/>
          <w:szCs w:val="20"/>
        </w:rPr>
        <w:t>zv. prof. dr. sc. Mirta Benšić</w:t>
      </w:r>
      <w:r w:rsidR="00F3544E">
        <w:rPr>
          <w:rFonts w:ascii="Verdana" w:hAnsi="Verdana"/>
          <w:sz w:val="20"/>
          <w:szCs w:val="20"/>
        </w:rPr>
        <w:t>,</w:t>
      </w:r>
      <w:r w:rsidR="00DE57E0" w:rsidRPr="00DE57E0">
        <w:rPr>
          <w:rFonts w:ascii="Verdana" w:hAnsi="Verdana"/>
          <w:sz w:val="20"/>
          <w:szCs w:val="20"/>
        </w:rPr>
        <w:t xml:space="preserve"> izv. prof. dr. sc. Krešimir Burazin,</w:t>
      </w:r>
      <w:r w:rsidR="00DE57E0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 xml:space="preserve">izv. prof. dr. sc. Zdenka Kolar-Begović, </w:t>
      </w:r>
      <w:r w:rsidR="00843D5E">
        <w:rPr>
          <w:rFonts w:ascii="Verdana" w:hAnsi="Verdana"/>
          <w:sz w:val="20"/>
          <w:szCs w:val="20"/>
        </w:rPr>
        <w:t>izv. prof. dr. sc. Domagoj Matijević,</w:t>
      </w:r>
      <w:r w:rsidR="00DE57E0" w:rsidRPr="00DE57E0">
        <w:rPr>
          <w:rFonts w:ascii="Verdana" w:hAnsi="Verdana"/>
          <w:sz w:val="20"/>
          <w:szCs w:val="20"/>
        </w:rPr>
        <w:t xml:space="preserve"> </w:t>
      </w:r>
      <w:r w:rsidR="00BA6A3B">
        <w:rPr>
          <w:rFonts w:ascii="Verdana" w:hAnsi="Verdana"/>
          <w:sz w:val="20"/>
          <w:szCs w:val="20"/>
        </w:rPr>
        <w:t xml:space="preserve">doc. dr. sc. Ljerka Jukić Matić, </w:t>
      </w:r>
      <w:r w:rsidR="00F3544E" w:rsidRPr="00F3544E">
        <w:rPr>
          <w:rFonts w:ascii="Verdana" w:hAnsi="Verdana"/>
          <w:sz w:val="20"/>
          <w:szCs w:val="20"/>
        </w:rPr>
        <w:t xml:space="preserve">doc. dr. sc. Darija Marković, </w:t>
      </w:r>
      <w:r w:rsidR="00E80B7B">
        <w:rPr>
          <w:rFonts w:ascii="Verdana" w:hAnsi="Verdana"/>
          <w:sz w:val="20"/>
          <w:szCs w:val="20"/>
        </w:rPr>
        <w:t>doc. dr. sc. Tomislav Marošević,</w:t>
      </w:r>
      <w:r w:rsidR="009877EA" w:rsidRPr="009877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doc. </w:t>
      </w:r>
      <w:r w:rsidRPr="00F3544E">
        <w:rPr>
          <w:rFonts w:ascii="Verdana" w:hAnsi="Verdana"/>
          <w:sz w:val="20"/>
          <w:szCs w:val="20"/>
        </w:rPr>
        <w:t>dr. sc. Ivan Soldo</w:t>
      </w:r>
      <w:r>
        <w:rPr>
          <w:rFonts w:ascii="Verdana" w:hAnsi="Verdana"/>
          <w:sz w:val="20"/>
          <w:szCs w:val="20"/>
        </w:rPr>
        <w:t xml:space="preserve">, </w:t>
      </w:r>
      <w:r w:rsidR="007B24C1">
        <w:rPr>
          <w:rFonts w:ascii="Verdana" w:hAnsi="Verdana"/>
          <w:sz w:val="20"/>
          <w:szCs w:val="20"/>
        </w:rPr>
        <w:t xml:space="preserve">doc. dr. sc. Nenad Šuvak, </w:t>
      </w:r>
      <w:r w:rsidR="00E80B7B">
        <w:rPr>
          <w:rFonts w:ascii="Verdana" w:hAnsi="Verdana"/>
          <w:sz w:val="20"/>
          <w:szCs w:val="20"/>
        </w:rPr>
        <w:t>doc. dr. sc. Zoran Tomljanović,</w:t>
      </w:r>
      <w:r w:rsidR="00E80B7B" w:rsidRPr="002B1090">
        <w:rPr>
          <w:rFonts w:ascii="Verdana" w:hAnsi="Verdana"/>
          <w:sz w:val="20"/>
          <w:szCs w:val="20"/>
        </w:rPr>
        <w:t xml:space="preserve"> </w:t>
      </w:r>
      <w:r w:rsidR="009F3F62">
        <w:rPr>
          <w:rFonts w:ascii="Verdana" w:hAnsi="Verdana"/>
          <w:sz w:val="20"/>
          <w:szCs w:val="20"/>
        </w:rPr>
        <w:t>predstavnici</w:t>
      </w:r>
      <w:r w:rsidR="00DB3D73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suradnika:</w:t>
      </w:r>
      <w:r w:rsidR="00A823E7"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Jelena Jankov i Ivan Papić, predstavnik nastavnika: Josip Cvenić,</w:t>
      </w:r>
      <w:r w:rsidR="009F3F62">
        <w:rPr>
          <w:rFonts w:ascii="Verdana" w:hAnsi="Verdana"/>
          <w:sz w:val="20"/>
          <w:szCs w:val="20"/>
        </w:rPr>
        <w:t xml:space="preserve"> </w:t>
      </w:r>
      <w:r w:rsidR="00E93D70">
        <w:rPr>
          <w:rFonts w:ascii="Verdana" w:hAnsi="Verdana"/>
          <w:sz w:val="20"/>
          <w:szCs w:val="20"/>
        </w:rPr>
        <w:t>predstavnici</w:t>
      </w:r>
      <w:r w:rsidR="007B24C1">
        <w:rPr>
          <w:rFonts w:ascii="Verdana" w:hAnsi="Verdana"/>
          <w:sz w:val="20"/>
          <w:szCs w:val="20"/>
        </w:rPr>
        <w:t xml:space="preserve"> studenata: </w:t>
      </w:r>
      <w:r w:rsidR="00F3544E">
        <w:rPr>
          <w:rFonts w:ascii="Verdana" w:hAnsi="Verdana"/>
          <w:sz w:val="20"/>
          <w:szCs w:val="20"/>
        </w:rPr>
        <w:t>Toni Milas</w:t>
      </w:r>
      <w:r w:rsidR="009F3F62" w:rsidRPr="009F3F62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 xml:space="preserve">i </w:t>
      </w:r>
      <w:r w:rsidR="00C713D0" w:rsidRPr="00604A1B">
        <w:rPr>
          <w:rFonts w:ascii="Verdana" w:hAnsi="Verdana"/>
          <w:sz w:val="20"/>
          <w:szCs w:val="20"/>
        </w:rPr>
        <w:t>Dino Škrobar</w:t>
      </w:r>
      <w:r w:rsidR="00E93D70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 xml:space="preserve">i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9F393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0259F3">
        <w:rPr>
          <w:rFonts w:ascii="Verdana" w:hAnsi="Verdana"/>
          <w:b/>
          <w:sz w:val="20"/>
          <w:szCs w:val="20"/>
        </w:rPr>
        <w:t>14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A40D3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dr. sc. Dragan Jukić, </w:t>
      </w:r>
      <w:r w:rsidR="00BA6A3B">
        <w:rPr>
          <w:rFonts w:ascii="Verdana" w:hAnsi="Verdana"/>
          <w:sz w:val="20"/>
          <w:szCs w:val="20"/>
        </w:rPr>
        <w:t>prof. dr. sc. Rudolf Scitovski,</w:t>
      </w:r>
      <w:r w:rsidR="00BA6A3B"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 dr. sc. Ninoslav Truhar,</w:t>
      </w:r>
      <w:r w:rsidRPr="009F3F62">
        <w:rPr>
          <w:rFonts w:ascii="Verdana" w:hAnsi="Verdana"/>
          <w:sz w:val="20"/>
          <w:szCs w:val="20"/>
        </w:rPr>
        <w:t xml:space="preserve"> </w:t>
      </w:r>
      <w:r w:rsidR="009F3F62">
        <w:rPr>
          <w:rFonts w:ascii="Verdana" w:hAnsi="Verdana"/>
          <w:sz w:val="20"/>
          <w:szCs w:val="20"/>
        </w:rPr>
        <w:t>prof. dr. sc. Šime Ungar,</w:t>
      </w:r>
      <w:r w:rsidR="00BA6A3B" w:rsidRPr="00BA6A3B">
        <w:rPr>
          <w:rFonts w:ascii="Verdana" w:hAnsi="Verdana"/>
          <w:sz w:val="20"/>
          <w:szCs w:val="20"/>
        </w:rPr>
        <w:t xml:space="preserve"> </w:t>
      </w:r>
      <w:r w:rsidR="00BA6A3B">
        <w:rPr>
          <w:rFonts w:ascii="Verdana" w:hAnsi="Verdana"/>
          <w:sz w:val="20"/>
          <w:szCs w:val="20"/>
        </w:rPr>
        <w:t>p</w:t>
      </w:r>
      <w:r w:rsidR="00BA6A3B" w:rsidRPr="00F3544E">
        <w:rPr>
          <w:rFonts w:ascii="Verdana" w:hAnsi="Verdana"/>
          <w:sz w:val="20"/>
          <w:szCs w:val="20"/>
        </w:rPr>
        <w:t>rof. dr. sc. Antoaneta Klobučar,</w:t>
      </w:r>
      <w:r w:rsidR="00BA6A3B" w:rsidRPr="00BA6A3B">
        <w:rPr>
          <w:rFonts w:ascii="Verdana" w:hAnsi="Verdana"/>
          <w:sz w:val="20"/>
          <w:szCs w:val="20"/>
        </w:rPr>
        <w:t xml:space="preserve"> </w:t>
      </w:r>
      <w:r w:rsidR="00BA6A3B">
        <w:rPr>
          <w:rFonts w:ascii="Verdana" w:hAnsi="Verdana"/>
          <w:sz w:val="20"/>
          <w:szCs w:val="20"/>
        </w:rPr>
        <w:t>izv</w:t>
      </w:r>
      <w:r w:rsidR="00BA6A3B" w:rsidRPr="00F3544E">
        <w:rPr>
          <w:rFonts w:ascii="Verdana" w:hAnsi="Verdana"/>
          <w:sz w:val="20"/>
          <w:szCs w:val="20"/>
        </w:rPr>
        <w:t xml:space="preserve">. </w:t>
      </w:r>
      <w:r w:rsidR="00BA6A3B">
        <w:rPr>
          <w:rFonts w:ascii="Verdana" w:hAnsi="Verdana"/>
          <w:sz w:val="20"/>
          <w:szCs w:val="20"/>
        </w:rPr>
        <w:t xml:space="preserve">prof. </w:t>
      </w:r>
      <w:r w:rsidR="00BA6A3B" w:rsidRPr="00F3544E">
        <w:rPr>
          <w:rFonts w:ascii="Verdana" w:hAnsi="Verdana"/>
          <w:sz w:val="20"/>
          <w:szCs w:val="20"/>
        </w:rPr>
        <w:t>dr. sc. Ivan Matić</w:t>
      </w:r>
      <w:r w:rsidR="00BA6A3B">
        <w:rPr>
          <w:rFonts w:ascii="Verdana" w:hAnsi="Verdana"/>
          <w:sz w:val="20"/>
          <w:szCs w:val="20"/>
        </w:rPr>
        <w:t xml:space="preserve">, </w:t>
      </w:r>
      <w:r w:rsidR="009F3F62" w:rsidRPr="009F3F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izv. prof. dr. sc. Kristian Sabo,</w:t>
      </w:r>
      <w:r w:rsidRPr="00DE57E0">
        <w:rPr>
          <w:rFonts w:ascii="Verdana" w:hAnsi="Verdana"/>
          <w:sz w:val="20"/>
          <w:szCs w:val="20"/>
        </w:rPr>
        <w:t xml:space="preserve"> </w:t>
      </w:r>
      <w:r w:rsidR="009F3F62" w:rsidRPr="00DE57E0">
        <w:rPr>
          <w:rFonts w:ascii="Verdana" w:hAnsi="Verdana"/>
          <w:sz w:val="20"/>
          <w:szCs w:val="20"/>
        </w:rPr>
        <w:t>doc. dr. sc. Dragana Jankov Maširević</w:t>
      </w:r>
      <w:r w:rsidR="009F3F62">
        <w:rPr>
          <w:rFonts w:ascii="Verdana" w:hAnsi="Verdana"/>
          <w:sz w:val="20"/>
          <w:szCs w:val="20"/>
        </w:rPr>
        <w:t>,</w:t>
      </w:r>
      <w:r w:rsidRPr="00A40D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Mirela Jukić Bokun,</w:t>
      </w:r>
      <w:r w:rsidR="00BA6A3B">
        <w:rPr>
          <w:rFonts w:ascii="Verdana" w:hAnsi="Verdana"/>
          <w:sz w:val="20"/>
          <w:szCs w:val="20"/>
        </w:rPr>
        <w:t xml:space="preserve"> doc. dr. sc. Ivana Kuzmanović, </w:t>
      </w:r>
      <w:r>
        <w:rPr>
          <w:rFonts w:ascii="Verdana" w:hAnsi="Verdana"/>
          <w:sz w:val="20"/>
          <w:szCs w:val="20"/>
        </w:rPr>
        <w:t>doc. dr. sc. Snježana Majstorović,</w:t>
      </w:r>
      <w:r w:rsidRPr="009877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</w:t>
      </w:r>
      <w:r w:rsidR="00BA6A3B">
        <w:rPr>
          <w:rFonts w:ascii="Verdana" w:hAnsi="Verdana"/>
          <w:sz w:val="20"/>
          <w:szCs w:val="20"/>
        </w:rPr>
        <w:t xml:space="preserve"> dr. sc. Mihaela Ribičić Penava</w:t>
      </w:r>
      <w:r w:rsidR="009F3F62">
        <w:rPr>
          <w:rFonts w:ascii="Verdana" w:hAnsi="Verdana"/>
          <w:sz w:val="20"/>
          <w:szCs w:val="20"/>
        </w:rPr>
        <w:t xml:space="preserve"> </w:t>
      </w:r>
      <w:r w:rsidR="00766653">
        <w:rPr>
          <w:rFonts w:ascii="Verdana" w:hAnsi="Verdana"/>
          <w:sz w:val="20"/>
          <w:szCs w:val="20"/>
        </w:rPr>
        <w:t>i</w:t>
      </w:r>
      <w:r w:rsidR="004F72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predstavnice</w:t>
      </w:r>
      <w:r w:rsidR="00F3544E">
        <w:rPr>
          <w:rFonts w:ascii="Verdana" w:hAnsi="Verdana"/>
          <w:sz w:val="20"/>
          <w:szCs w:val="20"/>
        </w:rPr>
        <w:t xml:space="preserve"> studenata</w:t>
      </w:r>
      <w:r w:rsidR="00C835ED">
        <w:rPr>
          <w:rFonts w:ascii="Verdana" w:hAnsi="Verdana"/>
          <w:sz w:val="20"/>
          <w:szCs w:val="20"/>
        </w:rPr>
        <w:t>:</w:t>
      </w:r>
      <w:r w:rsidR="00604A1B" w:rsidRPr="00604A1B">
        <w:rPr>
          <w:rFonts w:ascii="Verdana" w:hAnsi="Verdana"/>
          <w:sz w:val="20"/>
          <w:szCs w:val="20"/>
        </w:rPr>
        <w:t xml:space="preserve"> Dolores </w:t>
      </w:r>
      <w:r w:rsidR="009F3F62">
        <w:rPr>
          <w:rFonts w:ascii="Verdana" w:hAnsi="Verdana"/>
          <w:sz w:val="20"/>
          <w:szCs w:val="20"/>
        </w:rPr>
        <w:t>Begović</w:t>
      </w:r>
      <w:r>
        <w:rPr>
          <w:rFonts w:ascii="Verdana" w:hAnsi="Verdana"/>
          <w:sz w:val="20"/>
          <w:szCs w:val="20"/>
        </w:rPr>
        <w:t xml:space="preserve"> i Marijana Pravdić</w:t>
      </w:r>
      <w:r w:rsidR="00560BCA">
        <w:rPr>
          <w:rFonts w:ascii="Verdana" w:hAnsi="Verdana"/>
          <w:sz w:val="20"/>
          <w:szCs w:val="20"/>
        </w:rPr>
        <w:t>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D30BD2">
        <w:rPr>
          <w:rFonts w:ascii="Verdana" w:hAnsi="Verdana"/>
          <w:b/>
          <w:sz w:val="20"/>
          <w:szCs w:val="20"/>
        </w:rPr>
        <w:t>11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E41885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Dr. sc. Danijel Gra</w:t>
      </w:r>
      <w:r w:rsidR="000259F3">
        <w:rPr>
          <w:rFonts w:ascii="Verdana" w:hAnsi="Verdana"/>
          <w:sz w:val="20"/>
          <w:szCs w:val="20"/>
        </w:rPr>
        <w:t>hovac,</w:t>
      </w:r>
      <w:r>
        <w:rPr>
          <w:rFonts w:ascii="Verdana" w:hAnsi="Verdana"/>
          <w:sz w:val="20"/>
          <w:szCs w:val="20"/>
        </w:rPr>
        <w:t xml:space="preserve"> dr. sc. Suzana Miodragović, </w:t>
      </w:r>
      <w:r w:rsidR="00A40D38">
        <w:rPr>
          <w:rFonts w:ascii="Verdana" w:hAnsi="Verdana"/>
          <w:sz w:val="20"/>
          <w:szCs w:val="20"/>
        </w:rPr>
        <w:t>dr. sc.</w:t>
      </w:r>
      <w:r w:rsidR="00A40D38" w:rsidRPr="004F7242">
        <w:rPr>
          <w:rFonts w:ascii="Verdana" w:hAnsi="Verdana"/>
          <w:sz w:val="20"/>
          <w:szCs w:val="20"/>
        </w:rPr>
        <w:t xml:space="preserve"> </w:t>
      </w:r>
      <w:r w:rsidR="00A40D38">
        <w:rPr>
          <w:rFonts w:ascii="Verdana" w:hAnsi="Verdana"/>
          <w:sz w:val="20"/>
          <w:szCs w:val="20"/>
        </w:rPr>
        <w:t>Domagoj Ševerdija,</w:t>
      </w:r>
      <w:r w:rsidR="000259F3">
        <w:rPr>
          <w:rFonts w:ascii="Verdana" w:hAnsi="Verdana"/>
          <w:sz w:val="20"/>
          <w:szCs w:val="20"/>
        </w:rPr>
        <w:t xml:space="preserve"> mr. sc. Petar Taler, Luka Borozan, </w:t>
      </w:r>
      <w:r>
        <w:rPr>
          <w:rFonts w:ascii="Verdana" w:hAnsi="Verdana"/>
          <w:sz w:val="20"/>
          <w:szCs w:val="20"/>
        </w:rPr>
        <w:t>Darija</w:t>
      </w:r>
      <w:r w:rsidR="000259F3">
        <w:rPr>
          <w:rFonts w:ascii="Verdana" w:hAnsi="Verdana"/>
          <w:sz w:val="20"/>
          <w:szCs w:val="20"/>
        </w:rPr>
        <w:t xml:space="preserve"> Brajković, Ivana Crnjac,</w:t>
      </w:r>
      <w:r w:rsidR="00B733CE">
        <w:rPr>
          <w:rFonts w:ascii="Verdana" w:hAnsi="Verdana"/>
          <w:sz w:val="20"/>
          <w:szCs w:val="20"/>
        </w:rPr>
        <w:t xml:space="preserve"> Marija Kristek,</w:t>
      </w:r>
      <w:r>
        <w:rPr>
          <w:rFonts w:ascii="Verdana" w:hAnsi="Verdana"/>
          <w:sz w:val="20"/>
          <w:szCs w:val="20"/>
        </w:rPr>
        <w:t xml:space="preserve"> </w:t>
      </w:r>
      <w:r w:rsidR="000259F3">
        <w:rPr>
          <w:rFonts w:ascii="Verdana" w:hAnsi="Verdana"/>
          <w:sz w:val="20"/>
          <w:szCs w:val="20"/>
        </w:rPr>
        <w:t>Matea Puvača,</w:t>
      </w:r>
      <w:r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791F49" w:rsidRDefault="00791F49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5801BB" w:rsidRPr="002D1856" w:rsidRDefault="005801BB" w:rsidP="002D1856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>Usvajanje zapisnika 122. sjednice Vijeća Odjela od 21. listopada</w:t>
      </w:r>
      <w:r w:rsidR="00D10866">
        <w:rPr>
          <w:rFonts w:ascii="Verdana" w:hAnsi="Verdana"/>
          <w:sz w:val="20"/>
          <w:szCs w:val="20"/>
        </w:rPr>
        <w:t xml:space="preserve"> 2015.</w:t>
      </w:r>
    </w:p>
    <w:p w:rsidR="002D1856" w:rsidRPr="002D1856" w:rsidRDefault="002D1856" w:rsidP="002D1856">
      <w:pPr>
        <w:ind w:left="357"/>
        <w:jc w:val="both"/>
        <w:rPr>
          <w:rFonts w:ascii="Verdana" w:hAnsi="Verdana"/>
          <w:i/>
          <w:sz w:val="20"/>
          <w:szCs w:val="20"/>
        </w:rPr>
      </w:pPr>
    </w:p>
    <w:p w:rsidR="002D1856" w:rsidRPr="002D1856" w:rsidRDefault="002D1856" w:rsidP="002D1856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2D1856">
        <w:rPr>
          <w:rFonts w:ascii="Verdana" w:hAnsi="Verdana"/>
          <w:sz w:val="20"/>
          <w:szCs w:val="20"/>
        </w:rPr>
        <w:t xml:space="preserve">Potvrda izbora dva predstavnika suradnika u Vijeće Odjela </w:t>
      </w:r>
    </w:p>
    <w:p w:rsidR="005801BB" w:rsidRPr="005801BB" w:rsidRDefault="005801BB" w:rsidP="005801BB">
      <w:pPr>
        <w:jc w:val="both"/>
        <w:rPr>
          <w:rFonts w:ascii="Verdana" w:hAnsi="Verdana"/>
          <w:i/>
          <w:sz w:val="20"/>
          <w:szCs w:val="20"/>
        </w:rPr>
      </w:pPr>
    </w:p>
    <w:p w:rsidR="005801BB" w:rsidRPr="005801BB" w:rsidRDefault="005801BB" w:rsidP="005801BB">
      <w:pPr>
        <w:numPr>
          <w:ilvl w:val="0"/>
          <w:numId w:val="1"/>
        </w:numPr>
        <w:tabs>
          <w:tab w:val="clear" w:pos="786"/>
          <w:tab w:val="num" w:pos="360"/>
        </w:tabs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>Natječaj za podnošenje poticaja za podjelu državnih nagrada za znanost za 2015. godinu – predlaganje prof. dr. sc. Rudolfa Scitovskog za nagradu za životno djelo</w:t>
      </w:r>
    </w:p>
    <w:p w:rsidR="005801BB" w:rsidRPr="005801BB" w:rsidRDefault="005801BB" w:rsidP="005801BB">
      <w:pPr>
        <w:pStyle w:val="ListParagraph"/>
        <w:rPr>
          <w:rFonts w:ascii="Verdana" w:hAnsi="Verdana"/>
          <w:sz w:val="20"/>
          <w:szCs w:val="20"/>
        </w:rPr>
      </w:pPr>
    </w:p>
    <w:p w:rsidR="005801BB" w:rsidRPr="005801BB" w:rsidRDefault="005801BB" w:rsidP="005801BB">
      <w:pPr>
        <w:numPr>
          <w:ilvl w:val="0"/>
          <w:numId w:val="1"/>
        </w:numPr>
        <w:tabs>
          <w:tab w:val="clear" w:pos="786"/>
          <w:tab w:val="num" w:pos="360"/>
        </w:tabs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>Donošenje Odluke o raspisivanju javnog natječaja za izbor:</w:t>
      </w:r>
    </w:p>
    <w:p w:rsidR="00C14B94" w:rsidRPr="00825F72" w:rsidRDefault="005801BB" w:rsidP="004C2996">
      <w:pPr>
        <w:pStyle w:val="ListParagraph"/>
        <w:numPr>
          <w:ilvl w:val="0"/>
          <w:numId w:val="14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825F72">
        <w:rPr>
          <w:rFonts w:ascii="Verdana" w:hAnsi="Verdana"/>
          <w:sz w:val="20"/>
          <w:szCs w:val="20"/>
        </w:rPr>
        <w:t xml:space="preserve">jednog zaposlenika/zaposlenice u znanstveno-nastavno zvanje redovitog profesora i znanstveno-nastavno radno mjesto redovitog profesora iz znanstvenog </w:t>
      </w:r>
      <w:r w:rsidRPr="00825F72">
        <w:rPr>
          <w:rFonts w:ascii="Verdana" w:hAnsi="Verdana"/>
          <w:sz w:val="20"/>
          <w:szCs w:val="20"/>
        </w:rPr>
        <w:lastRenderedPageBreak/>
        <w:t>područja Prirodnih znanosti, znanstvenog polja matematika, u radnom odnosu na neodređeno vrijeme u punom radnom vremenu</w:t>
      </w:r>
    </w:p>
    <w:p w:rsidR="005801BB" w:rsidRPr="005801BB" w:rsidRDefault="005801BB" w:rsidP="005801BB">
      <w:pPr>
        <w:pStyle w:val="ListParagraph"/>
        <w:numPr>
          <w:ilvl w:val="0"/>
          <w:numId w:val="14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>jednog suradnika u suradničko zvanje i radno mjesto asistenta iz znanstvenog područja Prirodnih znanosti, znanstvenog polja matematika, u radnom odnosu na određeno vrijeme u punom radnom vremenu, zamjena za vrijeme bolovanja</w:t>
      </w:r>
    </w:p>
    <w:p w:rsidR="005801BB" w:rsidRPr="00F55DF6" w:rsidRDefault="005801BB" w:rsidP="00F55DF6">
      <w:pPr>
        <w:pStyle w:val="ListParagraph"/>
        <w:numPr>
          <w:ilvl w:val="0"/>
          <w:numId w:val="14"/>
        </w:numPr>
        <w:spacing w:before="120"/>
        <w:ind w:left="1077" w:hanging="340"/>
        <w:jc w:val="both"/>
        <w:rPr>
          <w:rFonts w:ascii="Verdana" w:hAnsi="Verdana"/>
          <w:i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 xml:space="preserve">Imenovanje Stručnog povjerenstva za izbor suradnika u suradničko zvanje i radno mjesto asistenta na zamjeni </w:t>
      </w:r>
      <w:r w:rsidRPr="005801BB">
        <w:rPr>
          <w:rFonts w:ascii="Verdana" w:hAnsi="Verdana"/>
          <w:i/>
          <w:sz w:val="20"/>
          <w:szCs w:val="20"/>
        </w:rPr>
        <w:t>(prof. dr. sc. Ninoslav Truhar, predsjednik i članovi: doc. dr. sc. Zoran Tomljanović i doc. dr. sc. Nenad Šuvak)</w:t>
      </w:r>
    </w:p>
    <w:p w:rsidR="005801BB" w:rsidRPr="005801BB" w:rsidRDefault="005801BB" w:rsidP="005801BB">
      <w:pPr>
        <w:numPr>
          <w:ilvl w:val="0"/>
          <w:numId w:val="1"/>
        </w:numPr>
        <w:tabs>
          <w:tab w:val="clear" w:pos="786"/>
          <w:tab w:val="num" w:pos="360"/>
        </w:tabs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>Izbori u znanstvena zvanja</w:t>
      </w:r>
    </w:p>
    <w:p w:rsidR="005801BB" w:rsidRPr="005801BB" w:rsidRDefault="005801BB" w:rsidP="005801BB">
      <w:pPr>
        <w:pStyle w:val="ListParagraph"/>
        <w:numPr>
          <w:ilvl w:val="0"/>
          <w:numId w:val="14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 xml:space="preserve">Izvješće Stručnog povjerenstva za davanje mišljenja </w:t>
      </w:r>
      <w:r w:rsidR="00B733CE">
        <w:rPr>
          <w:rFonts w:ascii="Verdana" w:hAnsi="Verdana"/>
          <w:sz w:val="20"/>
          <w:szCs w:val="20"/>
        </w:rPr>
        <w:t xml:space="preserve">o ispunjavanju uvjeta za izbor </w:t>
      </w:r>
      <w:r w:rsidRPr="005801BB">
        <w:rPr>
          <w:rFonts w:ascii="Verdana" w:hAnsi="Verdana"/>
          <w:sz w:val="20"/>
          <w:szCs w:val="20"/>
        </w:rPr>
        <w:t>dr. sc. Slobodana Jelića, poslijedoktoranda Odjela za matematiku, u znanstveno zvanje znanstvenog suradnika u znanstvenom području prirodnih znanosti, znanstvenom polju Matematika</w:t>
      </w:r>
    </w:p>
    <w:p w:rsidR="005801BB" w:rsidRPr="005801BB" w:rsidRDefault="005801BB" w:rsidP="005801BB">
      <w:pPr>
        <w:pStyle w:val="ListParagraph"/>
        <w:numPr>
          <w:ilvl w:val="0"/>
          <w:numId w:val="14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>Izvješće Stručnog povjerenstva za davanje mišljenja</w:t>
      </w:r>
      <w:r w:rsidR="00B733CE">
        <w:rPr>
          <w:rFonts w:ascii="Verdana" w:hAnsi="Verdana"/>
          <w:sz w:val="20"/>
          <w:szCs w:val="20"/>
        </w:rPr>
        <w:t xml:space="preserve"> o ispunjavanju uvjeta za izbor</w:t>
      </w:r>
      <w:r w:rsidRPr="005801BB">
        <w:rPr>
          <w:rFonts w:ascii="Verdana" w:hAnsi="Verdana"/>
          <w:sz w:val="20"/>
          <w:szCs w:val="20"/>
        </w:rPr>
        <w:t xml:space="preserve"> dr. sc. Ivice Martinjaka u znanstveno zvanje znanstvenog suradnika u znanstvenom području prirodnih znanosti, znanstvenom polju Matematika</w:t>
      </w:r>
    </w:p>
    <w:p w:rsidR="005801BB" w:rsidRPr="005801BB" w:rsidRDefault="005801BB" w:rsidP="005801BB">
      <w:pPr>
        <w:jc w:val="both"/>
        <w:rPr>
          <w:rFonts w:ascii="Verdana" w:hAnsi="Verdana"/>
          <w:i/>
          <w:sz w:val="20"/>
          <w:szCs w:val="20"/>
        </w:rPr>
      </w:pPr>
    </w:p>
    <w:p w:rsidR="005801BB" w:rsidRPr="005801BB" w:rsidRDefault="005801BB" w:rsidP="005801BB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>Izmjene i dopune Odluke o postupku i uvjetima za polaganje razlike ispita za stjecanje akademskog naziva magistar/magistra matematike i informatike</w:t>
      </w:r>
    </w:p>
    <w:p w:rsidR="005801BB" w:rsidRPr="005801BB" w:rsidRDefault="005801BB" w:rsidP="005801BB">
      <w:pPr>
        <w:pStyle w:val="ListParagraph"/>
        <w:rPr>
          <w:rFonts w:ascii="Verdana" w:hAnsi="Verdana"/>
          <w:i/>
          <w:sz w:val="20"/>
          <w:szCs w:val="20"/>
        </w:rPr>
      </w:pPr>
    </w:p>
    <w:p w:rsidR="005801BB" w:rsidRPr="005801BB" w:rsidRDefault="005801BB" w:rsidP="005801BB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>Usvajanje Priručnika o mentorstvu</w:t>
      </w:r>
    </w:p>
    <w:p w:rsidR="005801BB" w:rsidRPr="005801BB" w:rsidRDefault="005801BB" w:rsidP="005801BB">
      <w:pPr>
        <w:pStyle w:val="ListParagraph"/>
        <w:rPr>
          <w:rFonts w:ascii="Verdana" w:hAnsi="Verdana"/>
          <w:sz w:val="20"/>
          <w:szCs w:val="20"/>
        </w:rPr>
      </w:pPr>
    </w:p>
    <w:p w:rsidR="005801BB" w:rsidRPr="005801BB" w:rsidRDefault="005801BB" w:rsidP="005801BB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5801BB">
        <w:rPr>
          <w:rFonts w:ascii="Verdana" w:hAnsi="Verdana"/>
          <w:sz w:val="20"/>
          <w:szCs w:val="20"/>
          <w:lang w:val="sv-SE"/>
        </w:rPr>
        <w:t xml:space="preserve">Razrješenje i imenovanje studentskih predstavnika u odbore i povjerenstva Vijeća Odjela </w:t>
      </w:r>
    </w:p>
    <w:p w:rsidR="005801BB" w:rsidRPr="005801BB" w:rsidRDefault="005801BB" w:rsidP="005801BB">
      <w:pPr>
        <w:numPr>
          <w:ilvl w:val="0"/>
          <w:numId w:val="30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 xml:space="preserve">Povjerenstvo za unaprjeđivanje i osiguranje kvalitete visokog obrazovanja </w:t>
      </w:r>
      <w:r w:rsidRPr="005801BB">
        <w:rPr>
          <w:rFonts w:ascii="Verdana" w:hAnsi="Verdana"/>
          <w:i/>
          <w:sz w:val="20"/>
          <w:szCs w:val="20"/>
        </w:rPr>
        <w:t xml:space="preserve">(Mirna Marković, studentica 2. godine diplomskog sveučilišnog studija Matematike, smjer Matematika i računarstvo, umjesto studenta Filipa Paradžika) </w:t>
      </w:r>
    </w:p>
    <w:p w:rsidR="005801BB" w:rsidRPr="005801BB" w:rsidRDefault="005801BB" w:rsidP="005801BB">
      <w:pPr>
        <w:numPr>
          <w:ilvl w:val="0"/>
          <w:numId w:val="30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 xml:space="preserve">Etičko povjerenstvo </w:t>
      </w:r>
      <w:r w:rsidRPr="005801BB">
        <w:rPr>
          <w:rFonts w:ascii="Verdana" w:hAnsi="Verdana"/>
          <w:i/>
          <w:sz w:val="20"/>
          <w:szCs w:val="20"/>
        </w:rPr>
        <w:t>(Marijana Pravdić, studentica 5. godine integriranog preddiplomskog i diplomskog sveučilišnog nastavničkog studija Matematike i informatike, umjesto studenta Maria Korova)</w:t>
      </w:r>
    </w:p>
    <w:p w:rsidR="005801BB" w:rsidRPr="005801BB" w:rsidRDefault="005801BB" w:rsidP="005801BB">
      <w:pPr>
        <w:pStyle w:val="ListParagraph"/>
        <w:rPr>
          <w:rFonts w:ascii="Verdana" w:hAnsi="Verdana"/>
          <w:sz w:val="20"/>
          <w:szCs w:val="20"/>
        </w:rPr>
      </w:pPr>
    </w:p>
    <w:p w:rsidR="005801BB" w:rsidRPr="005801BB" w:rsidRDefault="005801BB" w:rsidP="005801BB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>Izbor demonstratora u akademskoj 2015./2016. godini na Odjelu za matematiku</w:t>
      </w:r>
    </w:p>
    <w:p w:rsidR="005801BB" w:rsidRPr="005801BB" w:rsidRDefault="005801BB" w:rsidP="005801BB">
      <w:pPr>
        <w:jc w:val="both"/>
        <w:rPr>
          <w:rFonts w:ascii="Verdana" w:hAnsi="Verdana"/>
          <w:i/>
          <w:sz w:val="20"/>
          <w:szCs w:val="20"/>
        </w:rPr>
      </w:pPr>
    </w:p>
    <w:p w:rsidR="005801BB" w:rsidRPr="005801BB" w:rsidRDefault="005801BB" w:rsidP="005801BB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>Sveučilišno izdavaštvo</w:t>
      </w:r>
    </w:p>
    <w:p w:rsidR="005801BB" w:rsidRPr="005801BB" w:rsidRDefault="005801BB" w:rsidP="005801BB">
      <w:pPr>
        <w:numPr>
          <w:ilvl w:val="0"/>
          <w:numId w:val="30"/>
        </w:numPr>
        <w:spacing w:before="60"/>
        <w:ind w:left="714" w:hanging="357"/>
        <w:jc w:val="both"/>
        <w:rPr>
          <w:rFonts w:ascii="Verdana" w:hAnsi="Verdana"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>izdavanje sveučilišnog udžbenika Linearno programiranje, autori izv. prof. dr. sc. Kristian Sabo i doc. dr. sc. Ivana Kuzmanović</w:t>
      </w:r>
    </w:p>
    <w:p w:rsidR="005801BB" w:rsidRPr="005801BB" w:rsidRDefault="005801BB" w:rsidP="005801BB">
      <w:pPr>
        <w:numPr>
          <w:ilvl w:val="0"/>
          <w:numId w:val="30"/>
        </w:numPr>
        <w:spacing w:before="60"/>
        <w:ind w:left="714" w:hanging="357"/>
        <w:jc w:val="both"/>
        <w:rPr>
          <w:rFonts w:ascii="Verdana" w:hAnsi="Verdana"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>prijedlog recenzenata: prof. dr. sc. Rudolf Scitovski, redoviti profesor u trajnom zvanju Odjela za matematiku i izv. prof. dr. sc. Kristina Šorić, izvanredna profesorica Zagrebačke škole ekonomije i managementa</w:t>
      </w:r>
    </w:p>
    <w:p w:rsidR="005801BB" w:rsidRPr="005801BB" w:rsidRDefault="005801BB" w:rsidP="005801BB">
      <w:pPr>
        <w:pStyle w:val="ListParagraph"/>
        <w:rPr>
          <w:rFonts w:ascii="Verdana" w:hAnsi="Verdana"/>
          <w:sz w:val="20"/>
          <w:szCs w:val="20"/>
          <w:lang w:val="sv-SE"/>
        </w:rPr>
      </w:pPr>
    </w:p>
    <w:p w:rsidR="005801BB" w:rsidRPr="005801BB" w:rsidRDefault="005801BB" w:rsidP="005801BB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>Osvježivanje podataka u bazi Radovi u pripremi</w:t>
      </w:r>
    </w:p>
    <w:p w:rsidR="005801BB" w:rsidRPr="005801BB" w:rsidRDefault="005801BB" w:rsidP="005801BB">
      <w:pPr>
        <w:jc w:val="both"/>
        <w:rPr>
          <w:rFonts w:ascii="Verdana" w:hAnsi="Verdana"/>
          <w:sz w:val="20"/>
          <w:szCs w:val="20"/>
        </w:rPr>
      </w:pPr>
    </w:p>
    <w:p w:rsidR="005801BB" w:rsidRPr="005801BB" w:rsidRDefault="005801BB" w:rsidP="005801BB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>Prezentacija evidencije radnog vremena</w:t>
      </w:r>
    </w:p>
    <w:p w:rsidR="005801BB" w:rsidRPr="005801BB" w:rsidRDefault="005801BB" w:rsidP="005801BB">
      <w:pPr>
        <w:jc w:val="both"/>
        <w:rPr>
          <w:rFonts w:ascii="Verdana" w:hAnsi="Verdana"/>
          <w:sz w:val="20"/>
          <w:szCs w:val="20"/>
        </w:rPr>
      </w:pPr>
    </w:p>
    <w:p w:rsidR="005801BB" w:rsidRPr="005801BB" w:rsidRDefault="005801BB" w:rsidP="005801BB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5801BB">
        <w:rPr>
          <w:rFonts w:ascii="Verdana" w:hAnsi="Verdana"/>
          <w:sz w:val="20"/>
          <w:szCs w:val="20"/>
        </w:rPr>
        <w:t>Razno</w:t>
      </w:r>
    </w:p>
    <w:p w:rsidR="00D5689A" w:rsidRDefault="00D5689A" w:rsidP="00CE116D">
      <w:pPr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2D1856" w:rsidRPr="00F44813" w:rsidRDefault="002D1856" w:rsidP="00844616">
      <w:pPr>
        <w:tabs>
          <w:tab w:val="left" w:pos="851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EC6CBC" w:rsidRPr="00EC6CBC" w:rsidRDefault="00107836" w:rsidP="00107836">
      <w:pPr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</w:t>
      </w:r>
      <w:r w:rsidR="00671633">
        <w:rPr>
          <w:rFonts w:ascii="Verdana" w:hAnsi="Verdana"/>
          <w:i/>
          <w:sz w:val="20"/>
          <w:szCs w:val="20"/>
          <w:u w:val="single"/>
        </w:rPr>
        <w:t xml:space="preserve"> zapisnika 1</w:t>
      </w:r>
      <w:r w:rsidR="00A57BE5">
        <w:rPr>
          <w:rFonts w:ascii="Verdana" w:hAnsi="Verdana"/>
          <w:i/>
          <w:sz w:val="20"/>
          <w:szCs w:val="20"/>
          <w:u w:val="single"/>
        </w:rPr>
        <w:t>2</w:t>
      </w:r>
      <w:r w:rsidR="002D1856">
        <w:rPr>
          <w:rFonts w:ascii="Verdana" w:hAnsi="Verdana"/>
          <w:i/>
          <w:sz w:val="20"/>
          <w:szCs w:val="20"/>
          <w:u w:val="single"/>
        </w:rPr>
        <w:t>2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2D1856">
        <w:rPr>
          <w:rFonts w:ascii="Verdana" w:hAnsi="Verdana"/>
          <w:i/>
          <w:sz w:val="20"/>
          <w:szCs w:val="20"/>
          <w:u w:val="single"/>
        </w:rPr>
        <w:t>21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EC6CBC">
        <w:rPr>
          <w:rFonts w:ascii="Verdana" w:hAnsi="Verdana"/>
          <w:i/>
          <w:sz w:val="20"/>
          <w:szCs w:val="20"/>
          <w:u w:val="single"/>
        </w:rPr>
        <w:t>listopad</w:t>
      </w:r>
      <w:r w:rsidR="002A7360">
        <w:rPr>
          <w:rFonts w:ascii="Verdana" w:hAnsi="Verdana"/>
          <w:i/>
          <w:sz w:val="20"/>
          <w:szCs w:val="20"/>
          <w:u w:val="single"/>
        </w:rPr>
        <w:t>a</w:t>
      </w:r>
      <w:r w:rsidR="002D1856">
        <w:rPr>
          <w:rFonts w:ascii="Verdana" w:hAnsi="Verdana"/>
          <w:i/>
          <w:sz w:val="20"/>
          <w:szCs w:val="20"/>
          <w:u w:val="single"/>
        </w:rPr>
        <w:t xml:space="preserve"> 2015.</w:t>
      </w:r>
      <w:r>
        <w:rPr>
          <w:rFonts w:ascii="Verdana" w:hAnsi="Verdana"/>
          <w:i/>
          <w:sz w:val="20"/>
          <w:szCs w:val="20"/>
          <w:u w:val="single"/>
        </w:rPr>
        <w:t xml:space="preserve"> </w:t>
      </w:r>
    </w:p>
    <w:p w:rsidR="00107836" w:rsidRPr="00B07218" w:rsidRDefault="00671633" w:rsidP="0010783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</w:t>
      </w:r>
      <w:r w:rsidR="00A57BE5">
        <w:rPr>
          <w:rFonts w:ascii="Verdana" w:hAnsi="Verdana"/>
          <w:sz w:val="20"/>
          <w:szCs w:val="20"/>
        </w:rPr>
        <w:t>2</w:t>
      </w:r>
      <w:r w:rsidR="002D1856">
        <w:rPr>
          <w:rFonts w:ascii="Verdana" w:hAnsi="Verdana"/>
          <w:sz w:val="20"/>
          <w:szCs w:val="20"/>
        </w:rPr>
        <w:t>2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  <w:r w:rsidR="00D77E3F">
        <w:rPr>
          <w:rFonts w:ascii="Verdana" w:hAnsi="Verdana"/>
          <w:i/>
          <w:sz w:val="20"/>
          <w:szCs w:val="20"/>
        </w:rPr>
        <w:t>.</w:t>
      </w:r>
    </w:p>
    <w:p w:rsidR="00497C97" w:rsidRDefault="00497C9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497C97" w:rsidRDefault="00107836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lastRenderedPageBreak/>
        <w:t xml:space="preserve">AD 2. </w:t>
      </w:r>
    </w:p>
    <w:p w:rsidR="00DD012B" w:rsidRPr="00DD012B" w:rsidRDefault="00DD012B" w:rsidP="00DD012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DD012B">
        <w:rPr>
          <w:rFonts w:ascii="Verdana" w:hAnsi="Verdana"/>
          <w:sz w:val="20"/>
          <w:szCs w:val="20"/>
          <w:u w:val="single"/>
        </w:rPr>
        <w:t xml:space="preserve">Potvrda izbora dva predstavnika suradnika u Vijeće Odjela </w:t>
      </w:r>
    </w:p>
    <w:p w:rsidR="00844616" w:rsidRDefault="00844616" w:rsidP="00497C97">
      <w:pPr>
        <w:tabs>
          <w:tab w:val="left" w:pos="2370"/>
        </w:tabs>
        <w:rPr>
          <w:rFonts w:ascii="Verdana" w:hAnsi="Verdana"/>
          <w:sz w:val="20"/>
          <w:szCs w:val="20"/>
        </w:rPr>
      </w:pPr>
      <w:r w:rsidRPr="00844616">
        <w:rPr>
          <w:rFonts w:ascii="Verdana" w:hAnsi="Verdana"/>
          <w:sz w:val="20"/>
          <w:szCs w:val="20"/>
        </w:rPr>
        <w:t xml:space="preserve">Vijeće </w:t>
      </w:r>
      <w:r>
        <w:rPr>
          <w:rFonts w:ascii="Verdana" w:hAnsi="Verdana"/>
          <w:sz w:val="20"/>
          <w:szCs w:val="20"/>
        </w:rPr>
        <w:t xml:space="preserve">Odjela za matematiku </w:t>
      </w:r>
      <w:r w:rsidRPr="00844616"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>je potvrdilo izbor:</w:t>
      </w:r>
    </w:p>
    <w:p w:rsidR="00844616" w:rsidRPr="00844616" w:rsidRDefault="00844616" w:rsidP="00844616">
      <w:pPr>
        <w:numPr>
          <w:ilvl w:val="0"/>
          <w:numId w:val="33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Jelene</w:t>
      </w:r>
      <w:r w:rsidRPr="00844616">
        <w:rPr>
          <w:rFonts w:ascii="Verdana" w:hAnsi="Verdana"/>
          <w:b/>
          <w:sz w:val="20"/>
          <w:szCs w:val="20"/>
        </w:rPr>
        <w:t xml:space="preserve"> Jankov, mag. math.</w:t>
      </w:r>
      <w:r>
        <w:rPr>
          <w:rFonts w:ascii="Verdana" w:hAnsi="Verdana"/>
          <w:sz w:val="20"/>
          <w:szCs w:val="20"/>
        </w:rPr>
        <w:t>, asistentice</w:t>
      </w:r>
      <w:r w:rsidRPr="00844616">
        <w:rPr>
          <w:rFonts w:ascii="Verdana" w:hAnsi="Verdana"/>
          <w:sz w:val="20"/>
          <w:szCs w:val="20"/>
        </w:rPr>
        <w:t xml:space="preserve"> Odjela za matematiku</w:t>
      </w:r>
      <w:r>
        <w:rPr>
          <w:rFonts w:ascii="Verdana" w:hAnsi="Verdana"/>
          <w:sz w:val="20"/>
          <w:szCs w:val="20"/>
        </w:rPr>
        <w:t xml:space="preserve"> i</w:t>
      </w:r>
    </w:p>
    <w:p w:rsidR="00844616" w:rsidRPr="00844616" w:rsidRDefault="00844616" w:rsidP="00844616">
      <w:pPr>
        <w:numPr>
          <w:ilvl w:val="0"/>
          <w:numId w:val="33"/>
        </w:numPr>
        <w:spacing w:before="120"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844616">
        <w:rPr>
          <w:rFonts w:ascii="Verdana" w:hAnsi="Verdana"/>
          <w:b/>
          <w:sz w:val="20"/>
          <w:szCs w:val="20"/>
        </w:rPr>
        <w:t>Ivan</w:t>
      </w:r>
      <w:r>
        <w:rPr>
          <w:rFonts w:ascii="Verdana" w:hAnsi="Verdana"/>
          <w:b/>
          <w:sz w:val="20"/>
          <w:szCs w:val="20"/>
        </w:rPr>
        <w:t>a</w:t>
      </w:r>
      <w:r w:rsidRPr="00844616">
        <w:rPr>
          <w:rFonts w:ascii="Verdana" w:hAnsi="Verdana"/>
          <w:b/>
          <w:sz w:val="20"/>
          <w:szCs w:val="20"/>
        </w:rPr>
        <w:t xml:space="preserve"> Papić</w:t>
      </w:r>
      <w:r>
        <w:rPr>
          <w:rFonts w:ascii="Verdana" w:hAnsi="Verdana"/>
          <w:b/>
          <w:sz w:val="20"/>
          <w:szCs w:val="20"/>
        </w:rPr>
        <w:t>a</w:t>
      </w:r>
      <w:r w:rsidRPr="00844616">
        <w:rPr>
          <w:rFonts w:ascii="Verdana" w:hAnsi="Verdana"/>
          <w:b/>
          <w:sz w:val="20"/>
          <w:szCs w:val="20"/>
        </w:rPr>
        <w:t>, mag. math.</w:t>
      </w:r>
      <w:r w:rsidRPr="00844616">
        <w:rPr>
          <w:rFonts w:ascii="Verdana" w:hAnsi="Verdana"/>
          <w:sz w:val="20"/>
          <w:szCs w:val="20"/>
        </w:rPr>
        <w:t>, asistent</w:t>
      </w:r>
      <w:r>
        <w:rPr>
          <w:rFonts w:ascii="Verdana" w:hAnsi="Verdana"/>
          <w:sz w:val="20"/>
          <w:szCs w:val="20"/>
        </w:rPr>
        <w:t>a</w:t>
      </w:r>
      <w:r w:rsidRPr="00844616">
        <w:rPr>
          <w:rFonts w:ascii="Verdana" w:hAnsi="Verdana"/>
          <w:sz w:val="20"/>
          <w:szCs w:val="20"/>
        </w:rPr>
        <w:t xml:space="preserve"> Odjela za matematiku</w:t>
      </w:r>
    </w:p>
    <w:p w:rsidR="001D0126" w:rsidRPr="001D0126" w:rsidRDefault="00844616" w:rsidP="009A4759">
      <w:pPr>
        <w:tabs>
          <w:tab w:val="left" w:pos="2370"/>
        </w:tabs>
        <w:spacing w:before="120"/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</w:rPr>
        <w:t>kao</w:t>
      </w:r>
      <w:r w:rsidRPr="00844616">
        <w:rPr>
          <w:rFonts w:ascii="Verdana" w:hAnsi="Verdana"/>
          <w:sz w:val="20"/>
          <w:szCs w:val="20"/>
        </w:rPr>
        <w:t xml:space="preserve"> pre</w:t>
      </w:r>
      <w:r>
        <w:rPr>
          <w:rFonts w:ascii="Verdana" w:hAnsi="Verdana"/>
          <w:sz w:val="20"/>
          <w:szCs w:val="20"/>
        </w:rPr>
        <w:t>dstavnike</w:t>
      </w:r>
      <w:r w:rsidRPr="00844616">
        <w:rPr>
          <w:rFonts w:ascii="Verdana" w:hAnsi="Verdana"/>
          <w:sz w:val="20"/>
          <w:szCs w:val="20"/>
        </w:rPr>
        <w:t xml:space="preserve"> suradnika za članove Vijeća Odjela</w:t>
      </w:r>
      <w:r>
        <w:rPr>
          <w:rFonts w:ascii="Verdana" w:hAnsi="Verdana"/>
          <w:sz w:val="20"/>
          <w:szCs w:val="20"/>
        </w:rPr>
        <w:t xml:space="preserve"> </w:t>
      </w:r>
      <w:r w:rsidR="002A6587" w:rsidRPr="00B07218">
        <w:rPr>
          <w:rFonts w:ascii="Verdana" w:hAnsi="Verdana"/>
          <w:i/>
          <w:sz w:val="20"/>
          <w:szCs w:val="20"/>
        </w:rPr>
        <w:t xml:space="preserve">(Prilog </w:t>
      </w:r>
      <w:r w:rsidR="002A6587">
        <w:rPr>
          <w:rFonts w:ascii="Verdana" w:hAnsi="Verdana"/>
          <w:i/>
          <w:sz w:val="20"/>
          <w:szCs w:val="20"/>
        </w:rPr>
        <w:t>2</w:t>
      </w:r>
      <w:r w:rsidR="002A6587" w:rsidRPr="00B07218">
        <w:rPr>
          <w:rFonts w:ascii="Verdana" w:hAnsi="Verdana"/>
          <w:i/>
          <w:sz w:val="20"/>
          <w:szCs w:val="20"/>
        </w:rPr>
        <w:t>)</w:t>
      </w:r>
      <w:r w:rsidR="001D0126" w:rsidRPr="001D0126">
        <w:rPr>
          <w:rFonts w:ascii="Verdana" w:hAnsi="Verdana"/>
          <w:sz w:val="20"/>
          <w:szCs w:val="20"/>
          <w:lang w:val="sv-SE"/>
        </w:rPr>
        <w:t>.</w:t>
      </w:r>
    </w:p>
    <w:p w:rsidR="001D0126" w:rsidRDefault="001D0126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882F72" w:rsidRDefault="00882F72" w:rsidP="00882F72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3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882F72" w:rsidRPr="00F55DF6" w:rsidRDefault="00DD012B" w:rsidP="00DD012B">
      <w:pPr>
        <w:autoSpaceDN w:val="0"/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  <w:r w:rsidRPr="00F55DF6">
        <w:rPr>
          <w:rFonts w:ascii="Verdana" w:hAnsi="Verdana"/>
          <w:i/>
          <w:sz w:val="20"/>
          <w:szCs w:val="20"/>
          <w:u w:val="single"/>
          <w:lang w:val="sv-SE"/>
        </w:rPr>
        <w:t>Natječaj za podnošenje poticaja za podjelu državnih nagrada za znanost za 2015. godinu – predlaganje prof. dr. sc. Rudolfa Scitovskog za nagradu za životno djelo</w:t>
      </w:r>
    </w:p>
    <w:p w:rsidR="00266669" w:rsidRPr="00F55DF6" w:rsidRDefault="00266669" w:rsidP="00266669">
      <w:pPr>
        <w:autoSpaceDN w:val="0"/>
        <w:jc w:val="both"/>
        <w:rPr>
          <w:rFonts w:ascii="Verdana" w:hAnsi="Verdana"/>
          <w:i/>
          <w:sz w:val="20"/>
          <w:szCs w:val="20"/>
        </w:rPr>
      </w:pPr>
      <w:r w:rsidRPr="00F55DF6">
        <w:rPr>
          <w:rFonts w:ascii="Verdana" w:hAnsi="Verdana"/>
          <w:sz w:val="20"/>
          <w:szCs w:val="20"/>
        </w:rPr>
        <w:t xml:space="preserve">Vijeće Odjela za matematiku </w:t>
      </w:r>
      <w:r w:rsidRPr="00F55DF6">
        <w:rPr>
          <w:rFonts w:ascii="Verdana" w:hAnsi="Verdana"/>
          <w:i/>
          <w:sz w:val="20"/>
          <w:szCs w:val="20"/>
        </w:rPr>
        <w:t xml:space="preserve">jednoglasno </w:t>
      </w:r>
      <w:r w:rsidRPr="00F55DF6">
        <w:rPr>
          <w:rFonts w:ascii="Verdana" w:hAnsi="Verdana"/>
          <w:sz w:val="20"/>
          <w:szCs w:val="20"/>
        </w:rPr>
        <w:t xml:space="preserve">je usvojilo prijedlog kojim predlaže </w:t>
      </w:r>
      <w:r w:rsidRPr="00F55DF6">
        <w:rPr>
          <w:rFonts w:ascii="Verdana" w:hAnsi="Verdana"/>
          <w:b/>
          <w:sz w:val="20"/>
          <w:szCs w:val="20"/>
        </w:rPr>
        <w:t xml:space="preserve">prof. dr. sc. Rudolfa </w:t>
      </w:r>
      <w:proofErr w:type="spellStart"/>
      <w:r w:rsidRPr="00F55DF6">
        <w:rPr>
          <w:rFonts w:ascii="Verdana" w:hAnsi="Verdana"/>
          <w:b/>
          <w:sz w:val="20"/>
          <w:szCs w:val="20"/>
        </w:rPr>
        <w:t>Scitovskog</w:t>
      </w:r>
      <w:proofErr w:type="spellEnd"/>
      <w:r w:rsidRPr="00F55DF6">
        <w:rPr>
          <w:rFonts w:ascii="Verdana" w:hAnsi="Verdana"/>
          <w:sz w:val="20"/>
          <w:szCs w:val="20"/>
        </w:rPr>
        <w:t xml:space="preserve">, </w:t>
      </w:r>
      <w:proofErr w:type="spellStart"/>
      <w:r w:rsidRPr="00F55DF6">
        <w:rPr>
          <w:rFonts w:ascii="Verdana" w:hAnsi="Verdana"/>
          <w:bCs/>
          <w:sz w:val="20"/>
          <w:szCs w:val="20"/>
          <w:lang w:val="en-US"/>
        </w:rPr>
        <w:t>redovitog</w:t>
      </w:r>
      <w:proofErr w:type="spellEnd"/>
      <w:r w:rsidRPr="00F55DF6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F55DF6">
        <w:rPr>
          <w:rFonts w:ascii="Verdana" w:hAnsi="Verdana"/>
          <w:bCs/>
          <w:sz w:val="20"/>
          <w:szCs w:val="20"/>
          <w:lang w:val="en-US"/>
        </w:rPr>
        <w:t>profesora</w:t>
      </w:r>
      <w:proofErr w:type="spellEnd"/>
      <w:r w:rsidRPr="00F55DF6">
        <w:rPr>
          <w:rFonts w:ascii="Verdana" w:hAnsi="Verdana"/>
          <w:bCs/>
          <w:sz w:val="20"/>
          <w:szCs w:val="20"/>
          <w:lang w:val="en-US"/>
        </w:rPr>
        <w:t xml:space="preserve"> u </w:t>
      </w:r>
      <w:proofErr w:type="spellStart"/>
      <w:r w:rsidRPr="00F55DF6">
        <w:rPr>
          <w:rFonts w:ascii="Verdana" w:hAnsi="Verdana"/>
          <w:bCs/>
          <w:sz w:val="20"/>
          <w:szCs w:val="20"/>
          <w:lang w:val="en-US"/>
        </w:rPr>
        <w:t>trajnom</w:t>
      </w:r>
      <w:proofErr w:type="spellEnd"/>
      <w:r w:rsidRPr="00F55DF6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F55DF6">
        <w:rPr>
          <w:rFonts w:ascii="Verdana" w:hAnsi="Verdana"/>
          <w:bCs/>
          <w:sz w:val="20"/>
          <w:szCs w:val="20"/>
          <w:lang w:val="en-US"/>
        </w:rPr>
        <w:t>zvanju</w:t>
      </w:r>
      <w:proofErr w:type="spellEnd"/>
      <w:r w:rsidRPr="00F55DF6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F55DF6">
        <w:rPr>
          <w:rFonts w:ascii="Verdana" w:hAnsi="Verdana"/>
          <w:bCs/>
          <w:sz w:val="20"/>
          <w:szCs w:val="20"/>
          <w:lang w:val="en-US"/>
        </w:rPr>
        <w:t>Odjela</w:t>
      </w:r>
      <w:proofErr w:type="spellEnd"/>
      <w:r w:rsidRPr="00F55DF6">
        <w:rPr>
          <w:rFonts w:ascii="Verdana" w:hAnsi="Verdana"/>
          <w:bCs/>
          <w:sz w:val="20"/>
          <w:szCs w:val="20"/>
          <w:lang w:val="en-US"/>
        </w:rPr>
        <w:t xml:space="preserve"> za matematiku </w:t>
      </w:r>
      <w:proofErr w:type="spellStart"/>
      <w:r w:rsidRPr="00F55DF6">
        <w:rPr>
          <w:rFonts w:ascii="Verdana" w:hAnsi="Verdana"/>
          <w:bCs/>
          <w:sz w:val="20"/>
          <w:szCs w:val="20"/>
          <w:lang w:val="en-US"/>
        </w:rPr>
        <w:t>i</w:t>
      </w:r>
      <w:proofErr w:type="spellEnd"/>
      <w:r w:rsidRPr="00F55DF6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F55DF6">
        <w:rPr>
          <w:rFonts w:ascii="Verdana" w:hAnsi="Verdana"/>
          <w:bCs/>
          <w:sz w:val="20"/>
          <w:szCs w:val="20"/>
          <w:lang w:val="en-US"/>
        </w:rPr>
        <w:t>prorektora</w:t>
      </w:r>
      <w:proofErr w:type="spellEnd"/>
      <w:r w:rsidRPr="00F55DF6">
        <w:rPr>
          <w:rFonts w:ascii="Verdana" w:hAnsi="Verdana"/>
          <w:bCs/>
          <w:sz w:val="20"/>
          <w:szCs w:val="20"/>
          <w:lang w:val="en-US"/>
        </w:rPr>
        <w:t xml:space="preserve"> za </w:t>
      </w:r>
      <w:proofErr w:type="spellStart"/>
      <w:r w:rsidRPr="00F55DF6">
        <w:rPr>
          <w:rFonts w:ascii="Verdana" w:hAnsi="Verdana"/>
          <w:bCs/>
          <w:sz w:val="20"/>
          <w:szCs w:val="20"/>
          <w:lang w:val="en-US"/>
        </w:rPr>
        <w:t>znanost</w:t>
      </w:r>
      <w:proofErr w:type="spellEnd"/>
      <w:r w:rsidRPr="00F55DF6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F55DF6">
        <w:rPr>
          <w:rFonts w:ascii="Verdana" w:hAnsi="Verdana"/>
          <w:bCs/>
          <w:sz w:val="20"/>
          <w:szCs w:val="20"/>
          <w:lang w:val="en-US"/>
        </w:rPr>
        <w:t>tehnologije</w:t>
      </w:r>
      <w:proofErr w:type="spellEnd"/>
      <w:r w:rsidRPr="00F55DF6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F55DF6">
        <w:rPr>
          <w:rFonts w:ascii="Verdana" w:hAnsi="Verdana"/>
          <w:bCs/>
          <w:sz w:val="20"/>
          <w:szCs w:val="20"/>
          <w:lang w:val="en-US"/>
        </w:rPr>
        <w:t>projekte</w:t>
      </w:r>
      <w:proofErr w:type="spellEnd"/>
      <w:r w:rsidRPr="00F55DF6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F55DF6">
        <w:rPr>
          <w:rFonts w:ascii="Verdana" w:hAnsi="Verdana"/>
          <w:bCs/>
          <w:sz w:val="20"/>
          <w:szCs w:val="20"/>
          <w:lang w:val="en-US"/>
        </w:rPr>
        <w:t>i</w:t>
      </w:r>
      <w:proofErr w:type="spellEnd"/>
      <w:r w:rsidRPr="00F55DF6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F55DF6">
        <w:rPr>
          <w:rFonts w:ascii="Verdana" w:hAnsi="Verdana"/>
          <w:bCs/>
          <w:sz w:val="20"/>
          <w:szCs w:val="20"/>
          <w:lang w:val="en-US"/>
        </w:rPr>
        <w:t>međunarodnju</w:t>
      </w:r>
      <w:proofErr w:type="spellEnd"/>
      <w:r w:rsidRPr="00F55DF6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F55DF6">
        <w:rPr>
          <w:rFonts w:ascii="Verdana" w:hAnsi="Verdana"/>
          <w:bCs/>
          <w:sz w:val="20"/>
          <w:szCs w:val="20"/>
          <w:lang w:val="en-US"/>
        </w:rPr>
        <w:t>suradnju</w:t>
      </w:r>
      <w:proofErr w:type="spellEnd"/>
      <w:r w:rsidRPr="00F55DF6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F55DF6">
        <w:rPr>
          <w:rFonts w:ascii="Verdana" w:hAnsi="Verdana"/>
          <w:bCs/>
          <w:sz w:val="20"/>
          <w:szCs w:val="20"/>
          <w:lang w:val="en-US"/>
        </w:rPr>
        <w:t>Sveučilišta</w:t>
      </w:r>
      <w:proofErr w:type="spellEnd"/>
      <w:r w:rsidRPr="00F55DF6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F55DF6">
        <w:rPr>
          <w:rFonts w:ascii="Verdana" w:hAnsi="Verdana"/>
          <w:bCs/>
          <w:sz w:val="20"/>
          <w:szCs w:val="20"/>
          <w:lang w:val="en-US"/>
        </w:rPr>
        <w:t>Josipa</w:t>
      </w:r>
      <w:proofErr w:type="spellEnd"/>
      <w:r w:rsidRPr="00F55DF6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F55DF6">
        <w:rPr>
          <w:rFonts w:ascii="Verdana" w:hAnsi="Verdana"/>
          <w:bCs/>
          <w:sz w:val="20"/>
          <w:szCs w:val="20"/>
          <w:lang w:val="en-US"/>
        </w:rPr>
        <w:t>Jurja</w:t>
      </w:r>
      <w:proofErr w:type="spellEnd"/>
      <w:r w:rsidRPr="00F55DF6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F55DF6">
        <w:rPr>
          <w:rFonts w:ascii="Verdana" w:hAnsi="Verdana"/>
          <w:bCs/>
          <w:sz w:val="20"/>
          <w:szCs w:val="20"/>
          <w:lang w:val="en-US"/>
        </w:rPr>
        <w:t>Strossmayera</w:t>
      </w:r>
      <w:proofErr w:type="spellEnd"/>
      <w:r w:rsidRPr="00F55DF6">
        <w:rPr>
          <w:rFonts w:ascii="Verdana" w:hAnsi="Verdana"/>
          <w:bCs/>
          <w:sz w:val="20"/>
          <w:szCs w:val="20"/>
          <w:lang w:val="en-US"/>
        </w:rPr>
        <w:t xml:space="preserve"> u </w:t>
      </w:r>
      <w:proofErr w:type="spellStart"/>
      <w:r w:rsidRPr="00F55DF6">
        <w:rPr>
          <w:rFonts w:ascii="Verdana" w:hAnsi="Verdana"/>
          <w:bCs/>
          <w:sz w:val="20"/>
          <w:szCs w:val="20"/>
          <w:lang w:val="en-US"/>
        </w:rPr>
        <w:t>Osijeku</w:t>
      </w:r>
      <w:proofErr w:type="spellEnd"/>
      <w:r w:rsidR="0067392D">
        <w:rPr>
          <w:rFonts w:ascii="Verdana" w:hAnsi="Verdana"/>
          <w:bCs/>
          <w:sz w:val="20"/>
          <w:szCs w:val="20"/>
          <w:lang w:val="en-US"/>
        </w:rPr>
        <w:t>,</w:t>
      </w:r>
      <w:r w:rsidRPr="00F55DF6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F55DF6">
        <w:rPr>
          <w:rFonts w:ascii="Verdana" w:hAnsi="Verdana"/>
          <w:b/>
          <w:bCs/>
          <w:sz w:val="20"/>
          <w:szCs w:val="20"/>
        </w:rPr>
        <w:t xml:space="preserve">za nagradu za životno djelo </w:t>
      </w:r>
      <w:r w:rsidRPr="00F55DF6">
        <w:rPr>
          <w:rFonts w:ascii="Verdana" w:hAnsi="Verdana"/>
          <w:bCs/>
          <w:sz w:val="20"/>
          <w:szCs w:val="20"/>
        </w:rPr>
        <w:t>u okviru</w:t>
      </w:r>
      <w:r w:rsidRPr="00F55DF6">
        <w:rPr>
          <w:rFonts w:ascii="Verdana" w:hAnsi="Verdana"/>
          <w:b/>
          <w:bCs/>
          <w:sz w:val="20"/>
          <w:szCs w:val="20"/>
        </w:rPr>
        <w:t xml:space="preserve"> Natječaja za podnošenje poticaja za podjelu državnih nagrada za znanost za 2015. godinu</w:t>
      </w:r>
      <w:r w:rsidR="00F55DF6">
        <w:rPr>
          <w:rFonts w:ascii="Verdana" w:hAnsi="Verdana"/>
          <w:b/>
          <w:bCs/>
          <w:sz w:val="20"/>
          <w:szCs w:val="20"/>
        </w:rPr>
        <w:t xml:space="preserve"> </w:t>
      </w:r>
      <w:r w:rsidR="00F55DF6" w:rsidRPr="00F55DF6">
        <w:rPr>
          <w:rFonts w:ascii="Verdana" w:hAnsi="Verdana"/>
          <w:bCs/>
          <w:i/>
          <w:sz w:val="20"/>
          <w:szCs w:val="20"/>
        </w:rPr>
        <w:t>(Prilog 3)</w:t>
      </w:r>
      <w:r w:rsidRPr="00F55DF6">
        <w:rPr>
          <w:rFonts w:ascii="Verdana" w:hAnsi="Verdana"/>
          <w:bCs/>
          <w:i/>
          <w:sz w:val="20"/>
          <w:szCs w:val="20"/>
        </w:rPr>
        <w:t>.</w:t>
      </w:r>
    </w:p>
    <w:p w:rsidR="00266669" w:rsidRPr="00DD012B" w:rsidRDefault="00266669" w:rsidP="00DD012B">
      <w:pPr>
        <w:autoSpaceDN w:val="0"/>
        <w:jc w:val="both"/>
        <w:rPr>
          <w:rFonts w:ascii="Verdana" w:hAnsi="Verdana"/>
          <w:sz w:val="20"/>
          <w:szCs w:val="20"/>
          <w:u w:val="single"/>
          <w:lang w:val="sv-SE"/>
        </w:rPr>
      </w:pPr>
    </w:p>
    <w:p w:rsidR="00882F72" w:rsidRDefault="00882F72" w:rsidP="00DD012B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4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DD012B" w:rsidRPr="00DD012B" w:rsidRDefault="00DD012B" w:rsidP="00DD012B">
      <w:pPr>
        <w:jc w:val="both"/>
        <w:rPr>
          <w:rFonts w:ascii="Verdana" w:hAnsi="Verdana"/>
          <w:i/>
          <w:sz w:val="20"/>
          <w:szCs w:val="20"/>
          <w:u w:val="single"/>
          <w:lang w:eastAsia="en-US"/>
        </w:rPr>
      </w:pP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Donošenje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Odluke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o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raspisivanju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javnog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natječaja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za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izbor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:</w:t>
      </w:r>
    </w:p>
    <w:p w:rsidR="00DD012B" w:rsidRPr="00DD012B" w:rsidRDefault="00DD012B" w:rsidP="00DD012B">
      <w:pPr>
        <w:numPr>
          <w:ilvl w:val="0"/>
          <w:numId w:val="14"/>
        </w:numPr>
        <w:spacing w:before="120" w:after="120"/>
        <w:ind w:left="714" w:hanging="357"/>
        <w:jc w:val="both"/>
        <w:rPr>
          <w:rFonts w:ascii="Verdana" w:hAnsi="Verdana"/>
          <w:i/>
          <w:sz w:val="20"/>
          <w:szCs w:val="20"/>
          <w:u w:val="single"/>
          <w:lang w:eastAsia="en-US"/>
        </w:rPr>
      </w:pP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jednog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zaposlenika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/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zaposlenice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u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znanstveno-nastavno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zvanje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redovitog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profesora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i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znanstveno-nastavno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radno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mjesto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redovitog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profesora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iz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znanstvenog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područja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Prirodnih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znanosti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,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znanstvenog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polja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matematika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, u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radnom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odnosu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na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neodređeno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vrijeme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u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punom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radnom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vremenu</w:t>
      </w:r>
      <w:proofErr w:type="spellEnd"/>
    </w:p>
    <w:p w:rsidR="00DD012B" w:rsidRPr="00AD5FDC" w:rsidRDefault="00DD012B" w:rsidP="0067392D">
      <w:pPr>
        <w:numPr>
          <w:ilvl w:val="0"/>
          <w:numId w:val="14"/>
        </w:numPr>
        <w:ind w:left="714" w:hanging="357"/>
        <w:jc w:val="both"/>
        <w:rPr>
          <w:rFonts w:ascii="Verdana" w:hAnsi="Verdana"/>
          <w:i/>
          <w:sz w:val="20"/>
          <w:szCs w:val="20"/>
          <w:u w:val="single"/>
          <w:lang w:eastAsia="en-US"/>
        </w:rPr>
      </w:pP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jednog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suradnika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u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suradničko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zvanje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i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radno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mjesto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asistenta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iz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znanstvenog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područja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Prirodnih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znanosti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,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znanstvenog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polja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matematika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, u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radnom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odnosu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na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određeno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vrijeme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u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punom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radnom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vremenu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,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zamjena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za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vrijeme</w:t>
      </w:r>
      <w:proofErr w:type="spellEnd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sz w:val="20"/>
          <w:szCs w:val="20"/>
          <w:u w:val="single"/>
          <w:lang w:val="en-US" w:eastAsia="en-US"/>
        </w:rPr>
        <w:t>bolovanja</w:t>
      </w:r>
      <w:proofErr w:type="spellEnd"/>
    </w:p>
    <w:p w:rsidR="00AD5FDC" w:rsidRDefault="00AD5FDC" w:rsidP="0067392D">
      <w:pPr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Vijeće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Odjela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 xml:space="preserve"> za matematiku </w:t>
      </w:r>
      <w:proofErr w:type="spellStart"/>
      <w:r w:rsidRPr="00790E7E">
        <w:rPr>
          <w:rFonts w:ascii="Verdana" w:hAnsi="Verdana"/>
          <w:i/>
          <w:sz w:val="20"/>
          <w:szCs w:val="20"/>
          <w:lang w:val="en-US" w:eastAsia="en-US"/>
        </w:rPr>
        <w:t>jednoglasno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je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donijelo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odluku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o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raspisivanju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javnog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natječaja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za izbor:</w:t>
      </w:r>
    </w:p>
    <w:p w:rsidR="00AD5FDC" w:rsidRPr="00AD5FDC" w:rsidRDefault="00AD5FDC" w:rsidP="00AD5FDC">
      <w:pPr>
        <w:numPr>
          <w:ilvl w:val="0"/>
          <w:numId w:val="14"/>
        </w:numPr>
        <w:spacing w:before="120" w:after="120"/>
        <w:jc w:val="both"/>
        <w:rPr>
          <w:rFonts w:ascii="Verdana" w:hAnsi="Verdana"/>
          <w:i/>
          <w:sz w:val="20"/>
          <w:szCs w:val="20"/>
          <w:lang w:eastAsia="en-US"/>
        </w:rPr>
      </w:pPr>
      <w:proofErr w:type="spellStart"/>
      <w:r w:rsidRPr="00AD5FDC">
        <w:rPr>
          <w:rFonts w:ascii="Verdana" w:hAnsi="Verdana"/>
          <w:b/>
          <w:sz w:val="20"/>
          <w:szCs w:val="20"/>
          <w:lang w:val="en-US" w:eastAsia="en-US"/>
        </w:rPr>
        <w:t>jednog</w:t>
      </w:r>
      <w:proofErr w:type="spellEnd"/>
      <w:r w:rsidRPr="00AD5FD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zaposlenika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>/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zaposlenice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znanstveno-nastavno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zvanje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redovitog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profesora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i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znanstveno-nastavno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radno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mjesto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b/>
          <w:sz w:val="20"/>
          <w:szCs w:val="20"/>
          <w:lang w:val="en-US" w:eastAsia="en-US"/>
        </w:rPr>
        <w:t>redovitog</w:t>
      </w:r>
      <w:proofErr w:type="spellEnd"/>
      <w:r w:rsidRPr="00AD5FD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b/>
          <w:sz w:val="20"/>
          <w:szCs w:val="20"/>
          <w:lang w:val="en-US" w:eastAsia="en-US"/>
        </w:rPr>
        <w:t>profesora</w:t>
      </w:r>
      <w:proofErr w:type="spellEnd"/>
      <w:r w:rsidRPr="00AD5FD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b/>
          <w:sz w:val="20"/>
          <w:szCs w:val="20"/>
          <w:lang w:val="en-US" w:eastAsia="en-US"/>
        </w:rPr>
        <w:t>iz</w:t>
      </w:r>
      <w:proofErr w:type="spellEnd"/>
      <w:r w:rsidRPr="00AD5FD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b/>
          <w:sz w:val="20"/>
          <w:szCs w:val="20"/>
          <w:lang w:val="en-US" w:eastAsia="en-US"/>
        </w:rPr>
        <w:t>znanstvenog</w:t>
      </w:r>
      <w:proofErr w:type="spellEnd"/>
      <w:r w:rsidRPr="00AD5FD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b/>
          <w:sz w:val="20"/>
          <w:szCs w:val="20"/>
          <w:lang w:val="en-US" w:eastAsia="en-US"/>
        </w:rPr>
        <w:t>područja</w:t>
      </w:r>
      <w:proofErr w:type="spellEnd"/>
      <w:r w:rsidRPr="00AD5FD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b/>
          <w:sz w:val="20"/>
          <w:szCs w:val="20"/>
          <w:lang w:val="en-US" w:eastAsia="en-US"/>
        </w:rPr>
        <w:t>Prirodnih</w:t>
      </w:r>
      <w:proofErr w:type="spellEnd"/>
      <w:r w:rsidRPr="00AD5FD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b/>
          <w:sz w:val="20"/>
          <w:szCs w:val="20"/>
          <w:lang w:val="en-US" w:eastAsia="en-US"/>
        </w:rPr>
        <w:t>znanosti</w:t>
      </w:r>
      <w:proofErr w:type="spellEnd"/>
      <w:r w:rsidRPr="00AD5FDC">
        <w:rPr>
          <w:rFonts w:ascii="Verdana" w:hAnsi="Verdana"/>
          <w:b/>
          <w:sz w:val="20"/>
          <w:szCs w:val="20"/>
          <w:lang w:val="en-US" w:eastAsia="en-US"/>
        </w:rPr>
        <w:t xml:space="preserve">, </w:t>
      </w:r>
      <w:proofErr w:type="spellStart"/>
      <w:r w:rsidRPr="00AD5FDC">
        <w:rPr>
          <w:rFonts w:ascii="Verdana" w:hAnsi="Verdana"/>
          <w:b/>
          <w:sz w:val="20"/>
          <w:szCs w:val="20"/>
          <w:lang w:val="en-US" w:eastAsia="en-US"/>
        </w:rPr>
        <w:t>znanstvenog</w:t>
      </w:r>
      <w:proofErr w:type="spellEnd"/>
      <w:r w:rsidRPr="00AD5FD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b/>
          <w:sz w:val="20"/>
          <w:szCs w:val="20"/>
          <w:lang w:val="en-US" w:eastAsia="en-US"/>
        </w:rPr>
        <w:t>polja</w:t>
      </w:r>
      <w:proofErr w:type="spellEnd"/>
      <w:r w:rsidRPr="00AD5FD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b/>
          <w:sz w:val="20"/>
          <w:szCs w:val="20"/>
          <w:lang w:val="en-US" w:eastAsia="en-US"/>
        </w:rPr>
        <w:t>matematika</w:t>
      </w:r>
      <w:proofErr w:type="spellEnd"/>
      <w:r w:rsidRPr="00AD5FDC">
        <w:rPr>
          <w:rFonts w:ascii="Verdana" w:hAnsi="Verdana"/>
          <w:b/>
          <w:sz w:val="20"/>
          <w:szCs w:val="20"/>
          <w:lang w:val="en-US" w:eastAsia="en-US"/>
        </w:rPr>
        <w:t>,</w:t>
      </w:r>
      <w:r w:rsidRPr="00AD5FDC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radnom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odnosu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na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neodređeno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vrijeme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punom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radnom</w:t>
      </w:r>
      <w:proofErr w:type="spellEnd"/>
      <w:r w:rsidRPr="00AD5FD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D5FDC">
        <w:rPr>
          <w:rFonts w:ascii="Verdana" w:hAnsi="Verdana"/>
          <w:sz w:val="20"/>
          <w:szCs w:val="20"/>
          <w:lang w:val="en-US" w:eastAsia="en-US"/>
        </w:rPr>
        <w:t>vremenu</w:t>
      </w:r>
      <w:proofErr w:type="spellEnd"/>
    </w:p>
    <w:p w:rsidR="00AD5FDC" w:rsidRPr="0039335C" w:rsidRDefault="00AD5FDC" w:rsidP="00FD07B6">
      <w:pPr>
        <w:numPr>
          <w:ilvl w:val="0"/>
          <w:numId w:val="14"/>
        </w:numPr>
        <w:spacing w:before="120" w:after="120"/>
        <w:jc w:val="both"/>
        <w:rPr>
          <w:rFonts w:ascii="Verdana" w:hAnsi="Verdana"/>
          <w:i/>
          <w:sz w:val="20"/>
          <w:szCs w:val="20"/>
          <w:u w:val="single"/>
          <w:lang w:eastAsia="en-US"/>
        </w:rPr>
      </w:pPr>
      <w:proofErr w:type="spellStart"/>
      <w:proofErr w:type="gramStart"/>
      <w:r w:rsidRPr="0039335C">
        <w:rPr>
          <w:rFonts w:ascii="Verdana" w:hAnsi="Verdana"/>
          <w:b/>
          <w:sz w:val="20"/>
          <w:szCs w:val="20"/>
          <w:lang w:val="en-US" w:eastAsia="en-US"/>
        </w:rPr>
        <w:t>jednog</w:t>
      </w:r>
      <w:proofErr w:type="spellEnd"/>
      <w:proofErr w:type="gramEnd"/>
      <w:r w:rsidRPr="0039335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b/>
          <w:sz w:val="20"/>
          <w:szCs w:val="20"/>
          <w:lang w:val="en-US" w:eastAsia="en-US"/>
        </w:rPr>
        <w:t>suradnika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suradničko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zvanje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i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radno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mjesto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b/>
          <w:sz w:val="20"/>
          <w:szCs w:val="20"/>
          <w:lang w:val="en-US" w:eastAsia="en-US"/>
        </w:rPr>
        <w:t>asistenta</w:t>
      </w:r>
      <w:proofErr w:type="spellEnd"/>
      <w:r w:rsidRPr="0039335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b/>
          <w:sz w:val="20"/>
          <w:szCs w:val="20"/>
          <w:lang w:val="en-US" w:eastAsia="en-US"/>
        </w:rPr>
        <w:t>iz</w:t>
      </w:r>
      <w:proofErr w:type="spellEnd"/>
      <w:r w:rsidRPr="0039335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b/>
          <w:sz w:val="20"/>
          <w:szCs w:val="20"/>
          <w:lang w:val="en-US" w:eastAsia="en-US"/>
        </w:rPr>
        <w:t>znanstvenog</w:t>
      </w:r>
      <w:proofErr w:type="spellEnd"/>
      <w:r w:rsidRPr="0039335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b/>
          <w:sz w:val="20"/>
          <w:szCs w:val="20"/>
          <w:lang w:val="en-US" w:eastAsia="en-US"/>
        </w:rPr>
        <w:t>područja</w:t>
      </w:r>
      <w:proofErr w:type="spellEnd"/>
      <w:r w:rsidRPr="0039335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b/>
          <w:sz w:val="20"/>
          <w:szCs w:val="20"/>
          <w:lang w:val="en-US" w:eastAsia="en-US"/>
        </w:rPr>
        <w:t>Prirodnih</w:t>
      </w:r>
      <w:proofErr w:type="spellEnd"/>
      <w:r w:rsidRPr="0039335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b/>
          <w:sz w:val="20"/>
          <w:szCs w:val="20"/>
          <w:lang w:val="en-US" w:eastAsia="en-US"/>
        </w:rPr>
        <w:t>znanosti</w:t>
      </w:r>
      <w:proofErr w:type="spellEnd"/>
      <w:r w:rsidRPr="0039335C">
        <w:rPr>
          <w:rFonts w:ascii="Verdana" w:hAnsi="Verdana"/>
          <w:b/>
          <w:sz w:val="20"/>
          <w:szCs w:val="20"/>
          <w:lang w:val="en-US" w:eastAsia="en-US"/>
        </w:rPr>
        <w:t xml:space="preserve">, </w:t>
      </w:r>
      <w:proofErr w:type="spellStart"/>
      <w:r w:rsidRPr="0039335C">
        <w:rPr>
          <w:rFonts w:ascii="Verdana" w:hAnsi="Verdana"/>
          <w:b/>
          <w:sz w:val="20"/>
          <w:szCs w:val="20"/>
          <w:lang w:val="en-US" w:eastAsia="en-US"/>
        </w:rPr>
        <w:t>znanstvenog</w:t>
      </w:r>
      <w:proofErr w:type="spellEnd"/>
      <w:r w:rsidRPr="0039335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b/>
          <w:sz w:val="20"/>
          <w:szCs w:val="20"/>
          <w:lang w:val="en-US" w:eastAsia="en-US"/>
        </w:rPr>
        <w:t>polja</w:t>
      </w:r>
      <w:proofErr w:type="spellEnd"/>
      <w:r w:rsidRPr="0039335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b/>
          <w:sz w:val="20"/>
          <w:szCs w:val="20"/>
          <w:lang w:val="en-US" w:eastAsia="en-US"/>
        </w:rPr>
        <w:t>matematika</w:t>
      </w:r>
      <w:proofErr w:type="spellEnd"/>
      <w:r w:rsidRPr="0039335C">
        <w:rPr>
          <w:rFonts w:ascii="Verdana" w:hAnsi="Verdana"/>
          <w:b/>
          <w:sz w:val="20"/>
          <w:szCs w:val="20"/>
          <w:lang w:val="en-US" w:eastAsia="en-US"/>
        </w:rPr>
        <w:t>,</w:t>
      </w:r>
      <w:r w:rsidRPr="0039335C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radnom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odnosu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na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određeno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vrijeme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punom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radnom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vremenu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1268DC">
        <w:rPr>
          <w:rFonts w:ascii="Verdana" w:hAnsi="Verdana"/>
          <w:sz w:val="20"/>
          <w:szCs w:val="20"/>
          <w:lang w:val="en-US" w:eastAsia="en-US"/>
        </w:rPr>
        <w:t>zamjena</w:t>
      </w:r>
      <w:proofErr w:type="spellEnd"/>
      <w:r w:rsidRPr="001268DC">
        <w:rPr>
          <w:rFonts w:ascii="Verdana" w:hAnsi="Verdana"/>
          <w:sz w:val="20"/>
          <w:szCs w:val="20"/>
          <w:lang w:val="en-US" w:eastAsia="en-US"/>
        </w:rPr>
        <w:t xml:space="preserve"> za </w:t>
      </w:r>
      <w:proofErr w:type="spellStart"/>
      <w:r w:rsidRPr="001268DC">
        <w:rPr>
          <w:rFonts w:ascii="Verdana" w:hAnsi="Verdana"/>
          <w:sz w:val="20"/>
          <w:szCs w:val="20"/>
          <w:lang w:val="en-US" w:eastAsia="en-US"/>
        </w:rPr>
        <w:t>vrijeme</w:t>
      </w:r>
      <w:proofErr w:type="spellEnd"/>
      <w:r w:rsidRPr="001268D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268DC">
        <w:rPr>
          <w:rFonts w:ascii="Verdana" w:hAnsi="Verdana"/>
          <w:sz w:val="20"/>
          <w:szCs w:val="20"/>
          <w:lang w:val="en-US" w:eastAsia="en-US"/>
        </w:rPr>
        <w:t>bolovanja</w:t>
      </w:r>
      <w:proofErr w:type="spellEnd"/>
      <w:r w:rsidR="00F55DF6" w:rsidRPr="001268DC">
        <w:rPr>
          <w:rFonts w:ascii="Verdana" w:hAnsi="Verdana"/>
          <w:sz w:val="20"/>
          <w:szCs w:val="20"/>
          <w:lang w:val="en-US" w:eastAsia="en-US"/>
        </w:rPr>
        <w:t xml:space="preserve"> </w:t>
      </w:r>
      <w:r w:rsidR="00F55DF6">
        <w:rPr>
          <w:rFonts w:ascii="Verdana" w:hAnsi="Verdana"/>
          <w:i/>
          <w:sz w:val="20"/>
          <w:szCs w:val="20"/>
          <w:lang w:val="en-US" w:eastAsia="en-US"/>
        </w:rPr>
        <w:t>(</w:t>
      </w:r>
      <w:proofErr w:type="spellStart"/>
      <w:r w:rsidR="00F55DF6">
        <w:rPr>
          <w:rFonts w:ascii="Verdana" w:hAnsi="Verdana"/>
          <w:i/>
          <w:sz w:val="20"/>
          <w:szCs w:val="20"/>
          <w:lang w:val="en-US" w:eastAsia="en-US"/>
        </w:rPr>
        <w:t>Prilog</w:t>
      </w:r>
      <w:proofErr w:type="spellEnd"/>
      <w:r w:rsidR="00F55DF6">
        <w:rPr>
          <w:rFonts w:ascii="Verdana" w:hAnsi="Verdana"/>
          <w:i/>
          <w:sz w:val="20"/>
          <w:szCs w:val="20"/>
          <w:lang w:val="en-US" w:eastAsia="en-US"/>
        </w:rPr>
        <w:t xml:space="preserve"> 4)</w:t>
      </w:r>
      <w:r w:rsidRPr="0039335C">
        <w:rPr>
          <w:rFonts w:ascii="Verdana" w:hAnsi="Verdana"/>
          <w:i/>
          <w:sz w:val="20"/>
          <w:szCs w:val="20"/>
          <w:lang w:val="en-US" w:eastAsia="en-US"/>
        </w:rPr>
        <w:t>.</w:t>
      </w:r>
    </w:p>
    <w:p w:rsidR="00A277CF" w:rsidRPr="00AD5FDC" w:rsidRDefault="00DD012B" w:rsidP="0039335C">
      <w:pPr>
        <w:pStyle w:val="ListParagraph"/>
        <w:numPr>
          <w:ilvl w:val="0"/>
          <w:numId w:val="14"/>
        </w:numPr>
        <w:tabs>
          <w:tab w:val="left" w:pos="2370"/>
        </w:tabs>
        <w:spacing w:before="120"/>
        <w:ind w:left="992" w:hanging="357"/>
        <w:jc w:val="both"/>
        <w:rPr>
          <w:rFonts w:ascii="Verdana" w:hAnsi="Verdana"/>
          <w:i/>
          <w:sz w:val="20"/>
          <w:szCs w:val="20"/>
          <w:u w:val="single"/>
          <w:lang w:eastAsia="en-US"/>
        </w:rPr>
      </w:pPr>
      <w:r w:rsidRPr="00AD5FDC">
        <w:rPr>
          <w:rFonts w:ascii="Verdana" w:hAnsi="Verdana"/>
          <w:sz w:val="20"/>
          <w:szCs w:val="20"/>
          <w:u w:val="single"/>
          <w:lang w:eastAsia="en-US"/>
        </w:rPr>
        <w:t xml:space="preserve">Imenovanje Stručnog povjerenstva za izbor suradnika u suradničko zvanje i radno mjesto asistenta na zamjeni </w:t>
      </w:r>
      <w:r w:rsidRPr="00AD5FDC">
        <w:rPr>
          <w:rFonts w:ascii="Verdana" w:hAnsi="Verdana"/>
          <w:i/>
          <w:sz w:val="20"/>
          <w:szCs w:val="20"/>
          <w:u w:val="single"/>
          <w:lang w:eastAsia="en-US"/>
        </w:rPr>
        <w:t>(prof. dr. sc. Ninoslav Truhar, predsjednik i članovi: doc. dr. sc. Zoran Tomljanović i doc. dr. sc. Nenad Šuvak)</w:t>
      </w:r>
    </w:p>
    <w:p w:rsidR="0039335C" w:rsidRPr="0039335C" w:rsidRDefault="0039335C" w:rsidP="0039335C">
      <w:pPr>
        <w:tabs>
          <w:tab w:val="left" w:pos="2370"/>
        </w:tabs>
        <w:spacing w:after="120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Vijeće Odjela za matematiku </w:t>
      </w:r>
      <w:r w:rsidRPr="0039335C">
        <w:rPr>
          <w:rFonts w:ascii="Verdana" w:hAnsi="Verdana"/>
          <w:i/>
          <w:sz w:val="20"/>
          <w:szCs w:val="20"/>
          <w:lang w:eastAsia="en-US"/>
        </w:rPr>
        <w:t>jednoglasno</w:t>
      </w:r>
      <w:r>
        <w:rPr>
          <w:rFonts w:ascii="Verdana" w:hAnsi="Verdana"/>
          <w:sz w:val="20"/>
          <w:szCs w:val="20"/>
          <w:lang w:eastAsia="en-US"/>
        </w:rPr>
        <w:t xml:space="preserve"> je donijelo odluku o imenovanju Stručnog povjerenstva za izbor</w:t>
      </w:r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jednog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suradnika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suradničko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zvanje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i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radno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mjesto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asistenta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iz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znanstvenog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područja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Prirodnih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znanosti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znanstvenog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polja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matematika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, u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radnom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odnosu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na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određeno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vrijeme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punom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radnom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vremenu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zamjena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za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vrijeme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bolovanja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r w:rsidRPr="0039335C">
        <w:rPr>
          <w:rFonts w:ascii="Verdana" w:hAnsi="Verdana"/>
          <w:sz w:val="20"/>
          <w:szCs w:val="20"/>
          <w:lang w:eastAsia="en-US"/>
        </w:rPr>
        <w:t>na Sveučilištu Josipa Jurja Strossmayera u Osijeku</w:t>
      </w:r>
      <w:r w:rsidR="001268DC">
        <w:rPr>
          <w:rFonts w:ascii="Verdana" w:hAnsi="Verdana"/>
          <w:sz w:val="20"/>
          <w:szCs w:val="20"/>
          <w:lang w:eastAsia="en-US"/>
        </w:rPr>
        <w:t>-Odjelu za matematiku</w:t>
      </w:r>
      <w:r w:rsidRPr="0039335C">
        <w:rPr>
          <w:rFonts w:ascii="Verdana" w:hAnsi="Verdana"/>
          <w:sz w:val="20"/>
          <w:szCs w:val="20"/>
          <w:lang w:eastAsia="en-US"/>
        </w:rPr>
        <w:t xml:space="preserve"> u sastavu:</w:t>
      </w:r>
    </w:p>
    <w:p w:rsidR="0039335C" w:rsidRPr="0039335C" w:rsidRDefault="0039335C" w:rsidP="0039335C">
      <w:pPr>
        <w:numPr>
          <w:ilvl w:val="0"/>
          <w:numId w:val="34"/>
        </w:numPr>
        <w:tabs>
          <w:tab w:val="left" w:pos="2370"/>
        </w:tabs>
        <w:spacing w:after="120"/>
        <w:jc w:val="both"/>
        <w:rPr>
          <w:rFonts w:ascii="Verdana" w:hAnsi="Verdana"/>
          <w:sz w:val="20"/>
          <w:szCs w:val="20"/>
          <w:lang w:val="en-US" w:eastAsia="en-US"/>
        </w:rPr>
      </w:pPr>
      <w:r w:rsidRPr="0039335C">
        <w:rPr>
          <w:rFonts w:ascii="Verdana" w:hAnsi="Verdana"/>
          <w:b/>
          <w:sz w:val="20"/>
          <w:szCs w:val="20"/>
          <w:lang w:val="en-US" w:eastAsia="en-US"/>
        </w:rPr>
        <w:t xml:space="preserve">Prof. dr. sc. </w:t>
      </w:r>
      <w:proofErr w:type="spellStart"/>
      <w:r w:rsidRPr="0039335C">
        <w:rPr>
          <w:rFonts w:ascii="Verdana" w:hAnsi="Verdana"/>
          <w:b/>
          <w:sz w:val="20"/>
          <w:szCs w:val="20"/>
          <w:lang w:val="en-US" w:eastAsia="en-US"/>
        </w:rPr>
        <w:t>Ninoslav</w:t>
      </w:r>
      <w:proofErr w:type="spellEnd"/>
      <w:r w:rsidRPr="0039335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b/>
          <w:sz w:val="20"/>
          <w:szCs w:val="20"/>
          <w:lang w:val="en-US" w:eastAsia="en-US"/>
        </w:rPr>
        <w:t>Truhar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>,</w:t>
      </w:r>
      <w:r w:rsidRPr="0039335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redoviti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profesor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trajnom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zvanju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i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zamjenik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pročelnika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za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znanstvenoistraživačku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djelatnost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Odjela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za matematiku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Sveučilišta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Josipa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Jurja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Strossmayera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Osijeku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predsjednik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Povjerenstva</w:t>
      </w:r>
      <w:proofErr w:type="spellEnd"/>
    </w:p>
    <w:p w:rsidR="0039335C" w:rsidRPr="0039335C" w:rsidRDefault="0039335C" w:rsidP="0039335C">
      <w:pPr>
        <w:numPr>
          <w:ilvl w:val="0"/>
          <w:numId w:val="34"/>
        </w:numPr>
        <w:tabs>
          <w:tab w:val="left" w:pos="2370"/>
        </w:tabs>
        <w:spacing w:after="120"/>
        <w:jc w:val="both"/>
        <w:rPr>
          <w:rFonts w:ascii="Verdana" w:hAnsi="Verdana"/>
          <w:sz w:val="20"/>
          <w:szCs w:val="20"/>
          <w:lang w:val="en-US" w:eastAsia="en-US"/>
        </w:rPr>
      </w:pPr>
      <w:r w:rsidRPr="0039335C">
        <w:rPr>
          <w:rFonts w:ascii="Verdana" w:hAnsi="Verdana"/>
          <w:b/>
          <w:sz w:val="20"/>
          <w:szCs w:val="20"/>
          <w:lang w:val="en-US" w:eastAsia="en-US"/>
        </w:rPr>
        <w:t xml:space="preserve">Doc. dr. sc. Zoran </w:t>
      </w:r>
      <w:proofErr w:type="spellStart"/>
      <w:r w:rsidRPr="0039335C">
        <w:rPr>
          <w:rFonts w:ascii="Verdana" w:hAnsi="Verdana"/>
          <w:b/>
          <w:sz w:val="20"/>
          <w:szCs w:val="20"/>
          <w:lang w:val="en-US" w:eastAsia="en-US"/>
        </w:rPr>
        <w:t>Tomljanović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, docent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Odjela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za matematiku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Sveučilišta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Josipa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Jurja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Strossmayera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Osijeku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član</w:t>
      </w:r>
      <w:proofErr w:type="spellEnd"/>
    </w:p>
    <w:p w:rsidR="00DD012B" w:rsidRPr="0039335C" w:rsidRDefault="0039335C" w:rsidP="0039335C">
      <w:pPr>
        <w:numPr>
          <w:ilvl w:val="0"/>
          <w:numId w:val="34"/>
        </w:numPr>
        <w:tabs>
          <w:tab w:val="left" w:pos="2370"/>
        </w:tabs>
        <w:spacing w:after="120"/>
        <w:jc w:val="both"/>
        <w:rPr>
          <w:rFonts w:ascii="Verdana" w:hAnsi="Verdana"/>
          <w:sz w:val="20"/>
          <w:szCs w:val="20"/>
          <w:lang w:val="en-US" w:eastAsia="en-US"/>
        </w:rPr>
      </w:pPr>
      <w:r w:rsidRPr="0039335C">
        <w:rPr>
          <w:rFonts w:ascii="Verdana" w:hAnsi="Verdana"/>
          <w:b/>
          <w:sz w:val="20"/>
          <w:szCs w:val="20"/>
          <w:lang w:val="en-US" w:eastAsia="en-US"/>
        </w:rPr>
        <w:t xml:space="preserve">Doc. dr. sc. </w:t>
      </w:r>
      <w:proofErr w:type="spellStart"/>
      <w:r w:rsidRPr="0039335C">
        <w:rPr>
          <w:rFonts w:ascii="Verdana" w:hAnsi="Verdana"/>
          <w:b/>
          <w:sz w:val="20"/>
          <w:szCs w:val="20"/>
          <w:lang w:val="en-US" w:eastAsia="en-US"/>
        </w:rPr>
        <w:t>Nenad</w:t>
      </w:r>
      <w:proofErr w:type="spellEnd"/>
      <w:r w:rsidRPr="0039335C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b/>
          <w:sz w:val="20"/>
          <w:szCs w:val="20"/>
          <w:lang w:val="en-US" w:eastAsia="en-US"/>
        </w:rPr>
        <w:t>Šuvak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, docent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Odjela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za matematiku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Sveučilišta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Josipa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Jurja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Strossmayera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Osijeku</w:t>
      </w:r>
      <w:proofErr w:type="spellEnd"/>
      <w:r w:rsidRPr="0039335C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39335C">
        <w:rPr>
          <w:rFonts w:ascii="Verdana" w:hAnsi="Verdana"/>
          <w:sz w:val="20"/>
          <w:szCs w:val="20"/>
          <w:lang w:val="en-US" w:eastAsia="en-US"/>
        </w:rPr>
        <w:t>član</w:t>
      </w:r>
      <w:proofErr w:type="spellEnd"/>
      <w:r w:rsidR="00F55DF6">
        <w:rPr>
          <w:rFonts w:ascii="Verdana" w:hAnsi="Verdana"/>
          <w:sz w:val="20"/>
          <w:szCs w:val="20"/>
          <w:lang w:val="en-US" w:eastAsia="en-US"/>
        </w:rPr>
        <w:t xml:space="preserve"> </w:t>
      </w:r>
      <w:r w:rsidR="00F55DF6" w:rsidRPr="00F55DF6">
        <w:rPr>
          <w:rFonts w:ascii="Verdana" w:hAnsi="Verdana"/>
          <w:i/>
          <w:sz w:val="20"/>
          <w:szCs w:val="20"/>
          <w:lang w:val="en-US" w:eastAsia="en-US"/>
        </w:rPr>
        <w:t>(</w:t>
      </w:r>
      <w:proofErr w:type="spellStart"/>
      <w:r w:rsidR="00F55DF6" w:rsidRPr="00F55DF6">
        <w:rPr>
          <w:rFonts w:ascii="Verdana" w:hAnsi="Verdana"/>
          <w:i/>
          <w:sz w:val="20"/>
          <w:szCs w:val="20"/>
          <w:lang w:val="en-US" w:eastAsia="en-US"/>
        </w:rPr>
        <w:t>Prilog</w:t>
      </w:r>
      <w:proofErr w:type="spellEnd"/>
      <w:r w:rsidR="00F55DF6" w:rsidRPr="00F55DF6">
        <w:rPr>
          <w:rFonts w:ascii="Verdana" w:hAnsi="Verdana"/>
          <w:i/>
          <w:sz w:val="20"/>
          <w:szCs w:val="20"/>
          <w:lang w:val="en-US" w:eastAsia="en-US"/>
        </w:rPr>
        <w:t xml:space="preserve"> 5)</w:t>
      </w:r>
      <w:r w:rsidRPr="00F55DF6">
        <w:rPr>
          <w:rFonts w:ascii="Verdana" w:hAnsi="Verdana"/>
          <w:i/>
          <w:sz w:val="20"/>
          <w:szCs w:val="20"/>
          <w:lang w:val="en-US" w:eastAsia="en-US"/>
        </w:rPr>
        <w:t>.</w:t>
      </w:r>
    </w:p>
    <w:p w:rsidR="00DD012B" w:rsidRPr="00DD012B" w:rsidRDefault="00DD012B" w:rsidP="00DD012B">
      <w:pPr>
        <w:tabs>
          <w:tab w:val="left" w:pos="2370"/>
        </w:tabs>
        <w:rPr>
          <w:rFonts w:ascii="Verdana" w:hAnsi="Verdana"/>
          <w:b/>
          <w:i/>
          <w:sz w:val="20"/>
          <w:szCs w:val="20"/>
          <w:u w:val="single"/>
        </w:rPr>
      </w:pPr>
    </w:p>
    <w:p w:rsidR="00882F72" w:rsidRDefault="00882F72" w:rsidP="00DD012B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5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DD012B" w:rsidRDefault="00DD012B" w:rsidP="00DD012B">
      <w:pPr>
        <w:jc w:val="both"/>
        <w:rPr>
          <w:rFonts w:ascii="Verdana" w:hAnsi="Verdana"/>
          <w:i/>
          <w:sz w:val="20"/>
          <w:szCs w:val="20"/>
          <w:u w:val="single"/>
          <w:lang w:val="en-US" w:eastAsia="en-US"/>
        </w:rPr>
      </w:pP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Izbori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u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znanstvena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zvanja</w:t>
      </w:r>
      <w:proofErr w:type="spellEnd"/>
    </w:p>
    <w:p w:rsidR="00E4680D" w:rsidRPr="00DD012B" w:rsidRDefault="00E4680D" w:rsidP="00DD012B">
      <w:pPr>
        <w:jc w:val="both"/>
        <w:rPr>
          <w:rFonts w:ascii="Verdana" w:hAnsi="Verdana"/>
          <w:i/>
          <w:sz w:val="20"/>
          <w:szCs w:val="20"/>
          <w:u w:val="single"/>
          <w:lang w:eastAsia="en-US"/>
        </w:rPr>
      </w:pPr>
    </w:p>
    <w:p w:rsidR="00DD012B" w:rsidRPr="000865E8" w:rsidRDefault="00DD012B" w:rsidP="00C522DE">
      <w:pPr>
        <w:numPr>
          <w:ilvl w:val="0"/>
          <w:numId w:val="14"/>
        </w:numPr>
        <w:ind w:left="714" w:hanging="357"/>
        <w:jc w:val="both"/>
        <w:rPr>
          <w:rFonts w:ascii="Verdana" w:hAnsi="Verdana"/>
          <w:b/>
          <w:i/>
          <w:sz w:val="20"/>
          <w:szCs w:val="20"/>
          <w:u w:val="single"/>
          <w:lang w:eastAsia="en-US"/>
        </w:rPr>
      </w:pPr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Izvješće Stručnog povjerenstva za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davanje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mišljenja</w:t>
      </w:r>
      <w:proofErr w:type="spellEnd"/>
      <w:r w:rsidR="00B733CE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o </w:t>
      </w:r>
      <w:proofErr w:type="spellStart"/>
      <w:r w:rsidR="00B733CE">
        <w:rPr>
          <w:rFonts w:ascii="Verdana" w:hAnsi="Verdana"/>
          <w:i/>
          <w:sz w:val="20"/>
          <w:szCs w:val="20"/>
          <w:u w:val="single"/>
          <w:lang w:val="en-US" w:eastAsia="en-US"/>
        </w:rPr>
        <w:t>ispunjavanju</w:t>
      </w:r>
      <w:proofErr w:type="spellEnd"/>
      <w:r w:rsidR="00B733CE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="00B733CE">
        <w:rPr>
          <w:rFonts w:ascii="Verdana" w:hAnsi="Verdana"/>
          <w:i/>
          <w:sz w:val="20"/>
          <w:szCs w:val="20"/>
          <w:u w:val="single"/>
          <w:lang w:val="en-US" w:eastAsia="en-US"/>
        </w:rPr>
        <w:t>uvjeta</w:t>
      </w:r>
      <w:proofErr w:type="spellEnd"/>
      <w:r w:rsidR="00B733CE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za </w:t>
      </w:r>
      <w:proofErr w:type="spellStart"/>
      <w:r w:rsidR="00B733CE">
        <w:rPr>
          <w:rFonts w:ascii="Verdana" w:hAnsi="Verdana"/>
          <w:i/>
          <w:sz w:val="20"/>
          <w:szCs w:val="20"/>
          <w:u w:val="single"/>
          <w:lang w:val="en-US" w:eastAsia="en-US"/>
        </w:rPr>
        <w:t>izbor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dr. sc.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Slobodana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Jelića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,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poslijedoktoranda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Odjela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za matematiku, u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znanstveno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zvanje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znanstvenog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suradnika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u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znanstvenom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području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prirodnih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znanosti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,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znanstvenom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polju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Matematika</w:t>
      </w:r>
      <w:proofErr w:type="spellEnd"/>
    </w:p>
    <w:p w:rsidR="000865E8" w:rsidRDefault="000865E8" w:rsidP="00C522DE">
      <w:pPr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Na temelju pozitivnog Izvješća i prijedloga Stručnog povjerenstva za davanje mišljenja u postupku izbora </w:t>
      </w:r>
      <w:r w:rsidR="006265D3">
        <w:rPr>
          <w:rFonts w:ascii="Verdana" w:hAnsi="Verdana"/>
          <w:sz w:val="20"/>
          <w:szCs w:val="20"/>
          <w:lang w:eastAsia="en-US"/>
        </w:rPr>
        <w:t xml:space="preserve">dr. sc. Slobodana Jelića, poslijedoktoranda Odjela za matematiku Sveučilišta Josipa Jurja Strossmayera u Osijeku </w:t>
      </w:r>
      <w:r w:rsidR="006265D3" w:rsidRPr="006265D3">
        <w:rPr>
          <w:rFonts w:ascii="Verdana" w:hAnsi="Verdana"/>
          <w:sz w:val="20"/>
          <w:szCs w:val="20"/>
          <w:lang w:eastAsia="en-US"/>
        </w:rPr>
        <w:t>u znanstveno zvanje znanstvenog suradnika od 26. listopada 2015.</w:t>
      </w:r>
      <w:r w:rsidR="006265D3">
        <w:rPr>
          <w:rFonts w:ascii="Verdana" w:hAnsi="Verdana"/>
          <w:sz w:val="20"/>
          <w:szCs w:val="20"/>
          <w:lang w:eastAsia="en-US"/>
        </w:rPr>
        <w:t xml:space="preserve">, Vijeće Odjela za matematiku </w:t>
      </w:r>
      <w:r w:rsidR="006265D3" w:rsidRPr="006265D3">
        <w:rPr>
          <w:rFonts w:ascii="Verdana" w:hAnsi="Verdana"/>
          <w:i/>
          <w:sz w:val="20"/>
          <w:szCs w:val="20"/>
          <w:lang w:eastAsia="en-US"/>
        </w:rPr>
        <w:t xml:space="preserve">jednoglasno </w:t>
      </w:r>
      <w:r w:rsidR="006265D3" w:rsidRPr="006265D3">
        <w:rPr>
          <w:rFonts w:ascii="Verdana" w:hAnsi="Verdana"/>
          <w:sz w:val="20"/>
          <w:szCs w:val="20"/>
          <w:lang w:eastAsia="en-US"/>
        </w:rPr>
        <w:t>je</w:t>
      </w:r>
      <w:r w:rsidR="006265D3">
        <w:rPr>
          <w:rFonts w:ascii="Verdana" w:hAnsi="Verdana"/>
          <w:sz w:val="20"/>
          <w:szCs w:val="20"/>
          <w:lang w:eastAsia="en-US"/>
        </w:rPr>
        <w:t xml:space="preserve"> donijelo mišljenje da </w:t>
      </w:r>
      <w:r w:rsidR="006265D3" w:rsidRPr="006265D3">
        <w:rPr>
          <w:rFonts w:ascii="Verdana" w:hAnsi="Verdana"/>
          <w:b/>
          <w:sz w:val="20"/>
          <w:szCs w:val="20"/>
          <w:lang w:eastAsia="en-US"/>
        </w:rPr>
        <w:t>dr. sc. Slobodan Jelić</w:t>
      </w:r>
      <w:r w:rsidR="006265D3" w:rsidRPr="006265D3">
        <w:rPr>
          <w:rFonts w:ascii="Verdana" w:hAnsi="Verdana"/>
          <w:sz w:val="20"/>
          <w:szCs w:val="20"/>
          <w:lang w:eastAsia="en-US"/>
        </w:rPr>
        <w:t xml:space="preserve">, poslijedoktorand Odjela za matematiku Sveučilišta Josipa Jurja Strossmayera u Osijeku, ispunjava uvjete za izbor u znanstveno zvanje </w:t>
      </w:r>
      <w:r w:rsidR="006265D3" w:rsidRPr="006265D3">
        <w:rPr>
          <w:rFonts w:ascii="Verdana" w:hAnsi="Verdana"/>
          <w:b/>
          <w:sz w:val="20"/>
          <w:szCs w:val="20"/>
          <w:lang w:eastAsia="en-US"/>
        </w:rPr>
        <w:t xml:space="preserve">znanstvenog suradnika u znanstvenom području prirodnih znanosti, znanstveno polje matematika </w:t>
      </w:r>
      <w:r w:rsidR="006265D3" w:rsidRPr="006265D3">
        <w:rPr>
          <w:rFonts w:ascii="Verdana" w:hAnsi="Verdana"/>
          <w:sz w:val="20"/>
          <w:szCs w:val="20"/>
          <w:lang w:eastAsia="en-US"/>
        </w:rPr>
        <w:t>te se predlaže Matičnom odboru za područje prirodnih znanosti – polje matematike da donese odluku o izboru dr. sc. Slobodana Jelića u znanstveno zvanje znanstvenog suradnika</w:t>
      </w:r>
      <w:r w:rsidR="00F55DF6">
        <w:rPr>
          <w:rFonts w:ascii="Verdana" w:hAnsi="Verdana"/>
          <w:sz w:val="20"/>
          <w:szCs w:val="20"/>
          <w:lang w:eastAsia="en-US"/>
        </w:rPr>
        <w:t xml:space="preserve"> </w:t>
      </w:r>
      <w:r w:rsidR="00F55DF6" w:rsidRPr="00F55DF6">
        <w:rPr>
          <w:rFonts w:ascii="Verdana" w:hAnsi="Verdana"/>
          <w:i/>
          <w:sz w:val="20"/>
          <w:szCs w:val="20"/>
          <w:lang w:eastAsia="en-US"/>
        </w:rPr>
        <w:t>(Prilog 6)</w:t>
      </w:r>
      <w:r w:rsidR="006265D3" w:rsidRPr="00F55DF6">
        <w:rPr>
          <w:rFonts w:ascii="Verdana" w:hAnsi="Verdana"/>
          <w:i/>
          <w:sz w:val="20"/>
          <w:szCs w:val="20"/>
          <w:lang w:eastAsia="en-US"/>
        </w:rPr>
        <w:t>.</w:t>
      </w:r>
    </w:p>
    <w:p w:rsidR="00F55DF6" w:rsidRPr="00DD012B" w:rsidRDefault="00F55DF6" w:rsidP="00C522DE">
      <w:pPr>
        <w:jc w:val="both"/>
        <w:rPr>
          <w:rFonts w:ascii="Verdana" w:hAnsi="Verdana"/>
          <w:sz w:val="20"/>
          <w:szCs w:val="20"/>
          <w:lang w:eastAsia="en-US"/>
        </w:rPr>
      </w:pPr>
    </w:p>
    <w:p w:rsidR="00DD012B" w:rsidRPr="00BA071F" w:rsidRDefault="00DD012B" w:rsidP="00C522DE">
      <w:pPr>
        <w:numPr>
          <w:ilvl w:val="0"/>
          <w:numId w:val="14"/>
        </w:numPr>
        <w:ind w:left="714" w:hanging="357"/>
        <w:jc w:val="both"/>
        <w:rPr>
          <w:rFonts w:ascii="Verdana" w:hAnsi="Verdana"/>
          <w:b/>
          <w:i/>
          <w:sz w:val="20"/>
          <w:szCs w:val="20"/>
          <w:u w:val="single"/>
          <w:lang w:eastAsia="en-US"/>
        </w:rPr>
      </w:pPr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Izvješće Stručnog povjerenstva za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davanje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mišljenja</w:t>
      </w:r>
      <w:proofErr w:type="spellEnd"/>
      <w:r w:rsidR="00B733CE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o </w:t>
      </w:r>
      <w:proofErr w:type="spellStart"/>
      <w:r w:rsidR="00B733CE">
        <w:rPr>
          <w:rFonts w:ascii="Verdana" w:hAnsi="Verdana"/>
          <w:i/>
          <w:sz w:val="20"/>
          <w:szCs w:val="20"/>
          <w:u w:val="single"/>
          <w:lang w:val="en-US" w:eastAsia="en-US"/>
        </w:rPr>
        <w:t>ispunjavanju</w:t>
      </w:r>
      <w:proofErr w:type="spellEnd"/>
      <w:r w:rsidR="00B733CE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="00B733CE">
        <w:rPr>
          <w:rFonts w:ascii="Verdana" w:hAnsi="Verdana"/>
          <w:i/>
          <w:sz w:val="20"/>
          <w:szCs w:val="20"/>
          <w:u w:val="single"/>
          <w:lang w:val="en-US" w:eastAsia="en-US"/>
        </w:rPr>
        <w:t>uvjeta</w:t>
      </w:r>
      <w:proofErr w:type="spellEnd"/>
      <w:r w:rsidR="00B733CE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za </w:t>
      </w:r>
      <w:proofErr w:type="spellStart"/>
      <w:r w:rsidR="00B733CE">
        <w:rPr>
          <w:rFonts w:ascii="Verdana" w:hAnsi="Verdana"/>
          <w:i/>
          <w:sz w:val="20"/>
          <w:szCs w:val="20"/>
          <w:u w:val="single"/>
          <w:lang w:val="en-US" w:eastAsia="en-US"/>
        </w:rPr>
        <w:t>izbor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dr. sc.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Ivice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Martinjaka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u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znanstveno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zvanje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znanstvenog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suradnika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u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znanstvenom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području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prirodnih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znanosti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,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znanstvenom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polju</w:t>
      </w:r>
      <w:proofErr w:type="spellEnd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DD012B">
        <w:rPr>
          <w:rFonts w:ascii="Verdana" w:hAnsi="Verdana"/>
          <w:i/>
          <w:sz w:val="20"/>
          <w:szCs w:val="20"/>
          <w:u w:val="single"/>
          <w:lang w:val="en-US" w:eastAsia="en-US"/>
        </w:rPr>
        <w:t>Matematika</w:t>
      </w:r>
      <w:proofErr w:type="spellEnd"/>
    </w:p>
    <w:p w:rsidR="00C95D41" w:rsidRDefault="00BA071F" w:rsidP="00C522DE">
      <w:pPr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Na temelju pozitivnog Izvješća i prijedloga Stručnog povjerenstva za davanje mišljenja u postupku izbora</w:t>
      </w:r>
      <w:r w:rsidR="00C95D41">
        <w:rPr>
          <w:rFonts w:ascii="Verdana" w:hAnsi="Verdana"/>
          <w:sz w:val="20"/>
          <w:szCs w:val="20"/>
          <w:lang w:eastAsia="en-US"/>
        </w:rPr>
        <w:t xml:space="preserve"> </w:t>
      </w:r>
      <w:r w:rsidR="00C95D41" w:rsidRPr="00C95D41">
        <w:rPr>
          <w:rFonts w:ascii="Verdana" w:hAnsi="Verdana"/>
          <w:sz w:val="20"/>
          <w:szCs w:val="20"/>
          <w:lang w:eastAsia="en-US"/>
        </w:rPr>
        <w:t>dr. sc. Ivice Martinjaka u znanstveno zvanje znanstvenog suradnika od 5. studenoga 2015.</w:t>
      </w:r>
      <w:r w:rsidR="00C95D41">
        <w:rPr>
          <w:rFonts w:ascii="Verdana" w:hAnsi="Verdana"/>
          <w:sz w:val="20"/>
          <w:szCs w:val="20"/>
          <w:lang w:eastAsia="en-US"/>
        </w:rPr>
        <w:t>,</w:t>
      </w:r>
      <w:r w:rsidR="00C95D41" w:rsidRPr="00C95D41">
        <w:rPr>
          <w:rFonts w:ascii="Verdana" w:hAnsi="Verdana"/>
          <w:sz w:val="20"/>
          <w:szCs w:val="20"/>
          <w:lang w:eastAsia="en-US"/>
        </w:rPr>
        <w:t xml:space="preserve"> Vijeće Odjela za matematiku </w:t>
      </w:r>
      <w:r w:rsidR="00C95D41" w:rsidRPr="00C95D41">
        <w:rPr>
          <w:rFonts w:ascii="Verdana" w:hAnsi="Verdana"/>
          <w:i/>
          <w:sz w:val="20"/>
          <w:szCs w:val="20"/>
          <w:lang w:eastAsia="en-US"/>
        </w:rPr>
        <w:t xml:space="preserve">jednoglasno </w:t>
      </w:r>
      <w:r w:rsidR="00C95D41" w:rsidRPr="00C95D41">
        <w:rPr>
          <w:rFonts w:ascii="Verdana" w:hAnsi="Verdana"/>
          <w:sz w:val="20"/>
          <w:szCs w:val="20"/>
          <w:lang w:eastAsia="en-US"/>
        </w:rPr>
        <w:t>je donijelo mišljenje da</w:t>
      </w:r>
      <w:r w:rsidR="00C95D41" w:rsidRPr="00C95D41">
        <w:rPr>
          <w:b/>
        </w:rPr>
        <w:t xml:space="preserve"> </w:t>
      </w:r>
      <w:r w:rsidR="00C95D41" w:rsidRPr="00C95D41">
        <w:rPr>
          <w:rFonts w:ascii="Verdana" w:hAnsi="Verdana"/>
          <w:b/>
          <w:sz w:val="20"/>
          <w:szCs w:val="20"/>
          <w:lang w:eastAsia="en-US"/>
        </w:rPr>
        <w:t>dr. sc. Ivica Martinjak</w:t>
      </w:r>
      <w:r w:rsidR="00C95D41" w:rsidRPr="00C95D41">
        <w:rPr>
          <w:rFonts w:ascii="Verdana" w:hAnsi="Verdana"/>
          <w:sz w:val="20"/>
          <w:szCs w:val="20"/>
          <w:lang w:eastAsia="en-US"/>
        </w:rPr>
        <w:t xml:space="preserve"> ispunjava uvjete za izbor u znanstveno zvanje </w:t>
      </w:r>
      <w:r w:rsidR="00C95D41" w:rsidRPr="00C95D41">
        <w:rPr>
          <w:rFonts w:ascii="Verdana" w:hAnsi="Verdana"/>
          <w:b/>
          <w:sz w:val="20"/>
          <w:szCs w:val="20"/>
          <w:lang w:eastAsia="en-US"/>
        </w:rPr>
        <w:t xml:space="preserve">znanstvenog suradnika u znanstvenom području prirodnih znanosti, znanstveno polje matematika </w:t>
      </w:r>
      <w:r w:rsidR="00C95D41" w:rsidRPr="00C95D41">
        <w:rPr>
          <w:rFonts w:ascii="Verdana" w:hAnsi="Verdana"/>
          <w:sz w:val="20"/>
          <w:szCs w:val="20"/>
          <w:lang w:eastAsia="en-US"/>
        </w:rPr>
        <w:t>te se predlaže Matičnom odboru za područje prirodnih znanosti – polje matematike da donese odluku o izboru dr. sc. Ivice Martinjaka u znanstveno zvanje znanstvenog suradnika</w:t>
      </w:r>
      <w:r w:rsidR="00F55DF6">
        <w:rPr>
          <w:rFonts w:ascii="Verdana" w:hAnsi="Verdana"/>
          <w:sz w:val="20"/>
          <w:szCs w:val="20"/>
          <w:lang w:eastAsia="en-US"/>
        </w:rPr>
        <w:t xml:space="preserve"> </w:t>
      </w:r>
      <w:r w:rsidR="00F55DF6" w:rsidRPr="00F55DF6">
        <w:rPr>
          <w:rFonts w:ascii="Verdana" w:hAnsi="Verdana"/>
          <w:i/>
          <w:sz w:val="20"/>
          <w:szCs w:val="20"/>
          <w:lang w:eastAsia="en-US"/>
        </w:rPr>
        <w:t>(Prilog 7)</w:t>
      </w:r>
      <w:r w:rsidR="00C95D41" w:rsidRPr="00F55DF6">
        <w:rPr>
          <w:rFonts w:ascii="Verdana" w:hAnsi="Verdana"/>
          <w:i/>
          <w:sz w:val="20"/>
          <w:szCs w:val="20"/>
          <w:lang w:eastAsia="en-US"/>
        </w:rPr>
        <w:t>.</w:t>
      </w:r>
    </w:p>
    <w:p w:rsidR="00C522DE" w:rsidRPr="00C95D41" w:rsidRDefault="00C522DE" w:rsidP="00C522DE">
      <w:pPr>
        <w:jc w:val="both"/>
        <w:rPr>
          <w:rFonts w:ascii="Verdana" w:hAnsi="Verdana"/>
          <w:sz w:val="20"/>
          <w:szCs w:val="20"/>
          <w:lang w:eastAsia="en-US"/>
        </w:rPr>
      </w:pPr>
    </w:p>
    <w:p w:rsidR="00882F72" w:rsidRDefault="00882F72" w:rsidP="00882F72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6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DD5697" w:rsidRPr="00DD5697" w:rsidRDefault="00DD5697" w:rsidP="00DD569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DD5697">
        <w:rPr>
          <w:rFonts w:ascii="Verdana" w:hAnsi="Verdana"/>
          <w:i/>
          <w:sz w:val="20"/>
          <w:szCs w:val="20"/>
          <w:u w:val="single"/>
        </w:rPr>
        <w:t>Izmjene i dopune Odluke o postupku i uvjetima za polaganje razlike ispita za stjecanje akademskog naziva magistar/magistra matematike i informatike</w:t>
      </w:r>
    </w:p>
    <w:p w:rsidR="00DD5697" w:rsidRPr="00C522DE" w:rsidRDefault="00C522DE" w:rsidP="00C522DE">
      <w:pPr>
        <w:jc w:val="both"/>
        <w:rPr>
          <w:rFonts w:ascii="Verdana" w:hAnsi="Verdana"/>
          <w:sz w:val="20"/>
          <w:szCs w:val="20"/>
        </w:rPr>
      </w:pPr>
      <w:r w:rsidRPr="00C522DE">
        <w:rPr>
          <w:rFonts w:ascii="Verdana" w:hAnsi="Verdana"/>
          <w:sz w:val="20"/>
          <w:szCs w:val="20"/>
        </w:rPr>
        <w:t xml:space="preserve">Vijeće Odjela za matematiku </w:t>
      </w:r>
      <w:r w:rsidRPr="00E4680D">
        <w:rPr>
          <w:rFonts w:ascii="Verdana" w:hAnsi="Verdana"/>
          <w:i/>
          <w:sz w:val="20"/>
          <w:szCs w:val="20"/>
        </w:rPr>
        <w:t>jednoglasno</w:t>
      </w:r>
      <w:r w:rsidRPr="00C522DE">
        <w:rPr>
          <w:rFonts w:ascii="Verdana" w:hAnsi="Verdana"/>
          <w:sz w:val="20"/>
          <w:szCs w:val="20"/>
        </w:rPr>
        <w:t xml:space="preserve"> je donijelo odluku </w:t>
      </w:r>
      <w:r>
        <w:rPr>
          <w:rFonts w:ascii="Verdana" w:hAnsi="Verdana"/>
          <w:sz w:val="20"/>
          <w:szCs w:val="20"/>
        </w:rPr>
        <w:t>o izmjeni i dopuni Odluke o postupku i uvjetima za polaganje razlike ispita za stjecanje akademskog naziva magistar/magistra matematike i informatike (mag. math. et. inf.)</w:t>
      </w:r>
      <w:r w:rsidR="00F55DF6">
        <w:rPr>
          <w:rFonts w:ascii="Verdana" w:hAnsi="Verdana"/>
          <w:sz w:val="20"/>
          <w:szCs w:val="20"/>
        </w:rPr>
        <w:t xml:space="preserve"> </w:t>
      </w:r>
      <w:r w:rsidR="00F55DF6" w:rsidRPr="00F55DF6">
        <w:rPr>
          <w:rFonts w:ascii="Verdana" w:hAnsi="Verdana"/>
          <w:i/>
          <w:sz w:val="20"/>
          <w:szCs w:val="20"/>
        </w:rPr>
        <w:t>(Prilog 8)</w:t>
      </w:r>
      <w:r w:rsidRPr="00F55DF6">
        <w:rPr>
          <w:rFonts w:ascii="Verdana" w:hAnsi="Verdana"/>
          <w:i/>
          <w:sz w:val="20"/>
          <w:szCs w:val="20"/>
        </w:rPr>
        <w:t>.</w:t>
      </w:r>
    </w:p>
    <w:p w:rsidR="00B22F95" w:rsidRDefault="00B22F95" w:rsidP="00B22F95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882F72" w:rsidRDefault="00882F72" w:rsidP="00882F72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7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251607" w:rsidRPr="00251607" w:rsidRDefault="00251607" w:rsidP="00251607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51607">
        <w:rPr>
          <w:rFonts w:ascii="Verdana" w:hAnsi="Verdana"/>
          <w:i/>
          <w:sz w:val="20"/>
          <w:szCs w:val="20"/>
          <w:u w:val="single"/>
        </w:rPr>
        <w:t>Usvajanje Priručnika o mentorstvu</w:t>
      </w:r>
    </w:p>
    <w:p w:rsidR="00F45FAE" w:rsidRPr="00F55DF6" w:rsidRDefault="00A267DB" w:rsidP="00A267DB">
      <w:pPr>
        <w:tabs>
          <w:tab w:val="left" w:pos="2370"/>
        </w:tabs>
        <w:jc w:val="both"/>
        <w:rPr>
          <w:rFonts w:ascii="Verdana" w:hAnsi="Verdana"/>
          <w:i/>
          <w:sz w:val="20"/>
          <w:szCs w:val="20"/>
        </w:rPr>
      </w:pPr>
      <w:r w:rsidRPr="00C522DE">
        <w:rPr>
          <w:rFonts w:ascii="Verdana" w:hAnsi="Verdana"/>
          <w:sz w:val="20"/>
          <w:szCs w:val="20"/>
        </w:rPr>
        <w:t xml:space="preserve">Vijeće Odjela za matematiku </w:t>
      </w:r>
      <w:r w:rsidRPr="00A267DB">
        <w:rPr>
          <w:rFonts w:ascii="Verdana" w:hAnsi="Verdana"/>
          <w:i/>
          <w:sz w:val="20"/>
          <w:szCs w:val="20"/>
        </w:rPr>
        <w:t>jednoglasno</w:t>
      </w:r>
      <w:r w:rsidRPr="00C522DE">
        <w:rPr>
          <w:rFonts w:ascii="Verdana" w:hAnsi="Verdana"/>
          <w:sz w:val="20"/>
          <w:szCs w:val="20"/>
        </w:rPr>
        <w:t xml:space="preserve"> je donijelo odluku </w:t>
      </w:r>
      <w:r>
        <w:rPr>
          <w:rFonts w:ascii="Verdana" w:hAnsi="Verdana"/>
          <w:sz w:val="20"/>
          <w:szCs w:val="20"/>
        </w:rPr>
        <w:t>o prihvaćanju Priručnika o mentorstvu na Odjelu za matematiku Sveučilišta Josipa Jurja Strossmayera u Osijeku</w:t>
      </w:r>
      <w:r w:rsidR="00F55DF6">
        <w:rPr>
          <w:rFonts w:ascii="Verdana" w:hAnsi="Verdana"/>
          <w:sz w:val="20"/>
          <w:szCs w:val="20"/>
        </w:rPr>
        <w:t xml:space="preserve"> </w:t>
      </w:r>
      <w:r w:rsidR="00F55DF6" w:rsidRPr="00F55DF6">
        <w:rPr>
          <w:rFonts w:ascii="Verdana" w:hAnsi="Verdana"/>
          <w:i/>
          <w:sz w:val="20"/>
          <w:szCs w:val="20"/>
        </w:rPr>
        <w:t>(Prilog 9)</w:t>
      </w:r>
      <w:r w:rsidRPr="00F55DF6">
        <w:rPr>
          <w:rFonts w:ascii="Verdana" w:hAnsi="Verdana"/>
          <w:i/>
          <w:sz w:val="20"/>
          <w:szCs w:val="20"/>
        </w:rPr>
        <w:t>.</w:t>
      </w:r>
    </w:p>
    <w:p w:rsidR="00A267DB" w:rsidRPr="00F55DF6" w:rsidRDefault="00A267DB" w:rsidP="00497C97">
      <w:pPr>
        <w:tabs>
          <w:tab w:val="left" w:pos="2370"/>
        </w:tabs>
        <w:rPr>
          <w:rFonts w:ascii="Verdana" w:hAnsi="Verdana"/>
          <w:b/>
          <w:i/>
          <w:sz w:val="20"/>
          <w:szCs w:val="20"/>
        </w:rPr>
      </w:pPr>
    </w:p>
    <w:p w:rsidR="00882F72" w:rsidRDefault="00882F72" w:rsidP="00882F72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8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251607" w:rsidRDefault="00251607" w:rsidP="00251607">
      <w:pPr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  <w:r w:rsidRPr="00251607">
        <w:rPr>
          <w:rFonts w:ascii="Verdana" w:hAnsi="Verdana"/>
          <w:i/>
          <w:sz w:val="20"/>
          <w:szCs w:val="20"/>
          <w:u w:val="single"/>
          <w:lang w:val="sv-SE"/>
        </w:rPr>
        <w:t xml:space="preserve">Razrješenje i imenovanje studentskih predstavnika u odbore i povjerenstva Vijeća Odjela </w:t>
      </w:r>
    </w:p>
    <w:p w:rsidR="00F24E59" w:rsidRPr="00251607" w:rsidRDefault="00F24E59" w:rsidP="00251607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251607" w:rsidRPr="00076243" w:rsidRDefault="00251607" w:rsidP="00076243">
      <w:pPr>
        <w:numPr>
          <w:ilvl w:val="0"/>
          <w:numId w:val="30"/>
        </w:numPr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076243">
        <w:rPr>
          <w:rFonts w:ascii="Verdana" w:hAnsi="Verdana"/>
          <w:i/>
          <w:sz w:val="20"/>
          <w:szCs w:val="20"/>
          <w:u w:val="single"/>
        </w:rPr>
        <w:t xml:space="preserve">Povjerenstvo za unaprjeđivanje i osiguranje kvalitete visokog obrazovanja (Mirna Marković, studentica 2. godine diplomskog sveučilišnog studija Matematike, smjer Matematika i računarstvo, umjesto studenta Filipa Paradžika) </w:t>
      </w:r>
    </w:p>
    <w:p w:rsidR="00BD316A" w:rsidRDefault="00175265" w:rsidP="000762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175265">
        <w:rPr>
          <w:rFonts w:ascii="Verdana" w:hAnsi="Verdana"/>
          <w:i/>
          <w:sz w:val="20"/>
          <w:szCs w:val="20"/>
        </w:rPr>
        <w:t>jednoglasno</w:t>
      </w:r>
      <w:r w:rsidRPr="00175265">
        <w:rPr>
          <w:rFonts w:ascii="Verdana" w:hAnsi="Verdana"/>
          <w:sz w:val="20"/>
          <w:szCs w:val="20"/>
        </w:rPr>
        <w:t xml:space="preserve"> je donijelo odluku o</w:t>
      </w:r>
      <w:r w:rsidR="00BD316A">
        <w:rPr>
          <w:rFonts w:ascii="Verdana" w:hAnsi="Verdana"/>
          <w:sz w:val="20"/>
          <w:szCs w:val="20"/>
        </w:rPr>
        <w:t>:</w:t>
      </w:r>
    </w:p>
    <w:p w:rsidR="00BD316A" w:rsidRPr="00BD316A" w:rsidRDefault="00022DF5" w:rsidP="00BD316A">
      <w:pPr>
        <w:pStyle w:val="ListParagraph"/>
        <w:numPr>
          <w:ilvl w:val="0"/>
          <w:numId w:val="36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BD316A">
        <w:rPr>
          <w:rFonts w:ascii="Verdana" w:hAnsi="Verdana"/>
          <w:sz w:val="20"/>
          <w:szCs w:val="20"/>
        </w:rPr>
        <w:t xml:space="preserve"> </w:t>
      </w:r>
      <w:r w:rsidRPr="00BD316A">
        <w:rPr>
          <w:rFonts w:ascii="Verdana" w:hAnsi="Verdana"/>
          <w:b/>
          <w:sz w:val="20"/>
          <w:szCs w:val="20"/>
        </w:rPr>
        <w:t xml:space="preserve">razrješenju </w:t>
      </w:r>
      <w:r w:rsidR="00BD316A" w:rsidRPr="00BD316A">
        <w:rPr>
          <w:rFonts w:ascii="Verdana" w:hAnsi="Verdana"/>
          <w:b/>
          <w:sz w:val="20"/>
          <w:szCs w:val="20"/>
        </w:rPr>
        <w:t xml:space="preserve">Filipa </w:t>
      </w:r>
      <w:proofErr w:type="spellStart"/>
      <w:r w:rsidR="00BD316A" w:rsidRPr="00BD316A">
        <w:rPr>
          <w:rFonts w:ascii="Verdana" w:hAnsi="Verdana"/>
          <w:b/>
          <w:sz w:val="20"/>
          <w:szCs w:val="20"/>
        </w:rPr>
        <w:t>Paradžika</w:t>
      </w:r>
      <w:proofErr w:type="spellEnd"/>
      <w:r w:rsidR="00BD316A" w:rsidRPr="00BD316A">
        <w:rPr>
          <w:rFonts w:ascii="Verdana" w:hAnsi="Verdana"/>
          <w:b/>
          <w:sz w:val="20"/>
          <w:szCs w:val="20"/>
        </w:rPr>
        <w:t>,</w:t>
      </w:r>
      <w:r w:rsidR="00BD316A" w:rsidRPr="00BD316A">
        <w:rPr>
          <w:rFonts w:ascii="Verdana" w:hAnsi="Verdana"/>
          <w:sz w:val="20"/>
          <w:szCs w:val="20"/>
        </w:rPr>
        <w:t xml:space="preserve"> </w:t>
      </w:r>
      <w:r w:rsidR="00BD316A" w:rsidRPr="00076243">
        <w:rPr>
          <w:rFonts w:ascii="Verdana" w:hAnsi="Verdana"/>
          <w:b/>
          <w:sz w:val="20"/>
          <w:szCs w:val="20"/>
        </w:rPr>
        <w:t>studenta</w:t>
      </w:r>
      <w:r w:rsidR="00BD316A" w:rsidRPr="00BD316A">
        <w:rPr>
          <w:rFonts w:ascii="Verdana" w:hAnsi="Verdana"/>
          <w:sz w:val="20"/>
          <w:szCs w:val="20"/>
        </w:rPr>
        <w:t xml:space="preserve"> druge godine diplomskog sveučilišnog studija Matematike, smjer Financijska matematika i statistika,</w:t>
      </w:r>
      <w:r w:rsidR="00BD316A" w:rsidRPr="00BD316A">
        <w:rPr>
          <w:rFonts w:ascii="Verdana" w:hAnsi="Verdana"/>
          <w:b/>
          <w:sz w:val="20"/>
          <w:szCs w:val="20"/>
        </w:rPr>
        <w:t xml:space="preserve"> dužnosti člana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Povjerenstva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za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unaprjeđivanje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i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osiguranje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kvalitete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visokog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obrazovanja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na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Odjelu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za matematiku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Sveučilišta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Josipa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Jurja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Strossmayera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u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Osijeku</w:t>
      </w:r>
      <w:proofErr w:type="spellEnd"/>
      <w:r w:rsid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>
        <w:rPr>
          <w:rFonts w:ascii="Verdana" w:hAnsi="Verdana"/>
          <w:sz w:val="20"/>
          <w:szCs w:val="20"/>
          <w:lang w:val="en-GB"/>
        </w:rPr>
        <w:t>i</w:t>
      </w:r>
      <w:proofErr w:type="spellEnd"/>
    </w:p>
    <w:p w:rsidR="00022DF5" w:rsidRPr="00076243" w:rsidRDefault="00076243" w:rsidP="00175265">
      <w:pPr>
        <w:pStyle w:val="ListParagraph"/>
        <w:numPr>
          <w:ilvl w:val="0"/>
          <w:numId w:val="36"/>
        </w:num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</w:t>
      </w:r>
      <w:r w:rsidR="00BD316A">
        <w:rPr>
          <w:rFonts w:ascii="Verdana" w:hAnsi="Verdana"/>
          <w:sz w:val="20"/>
          <w:szCs w:val="20"/>
        </w:rPr>
        <w:t xml:space="preserve">menovanju </w:t>
      </w:r>
      <w:r w:rsidR="00BD316A">
        <w:rPr>
          <w:rFonts w:ascii="Verdana" w:hAnsi="Verdana"/>
          <w:b/>
          <w:sz w:val="20"/>
          <w:szCs w:val="20"/>
        </w:rPr>
        <w:t>Mirne</w:t>
      </w:r>
      <w:r w:rsidR="00BD316A" w:rsidRPr="00BD316A">
        <w:rPr>
          <w:rFonts w:ascii="Verdana" w:hAnsi="Verdana"/>
          <w:b/>
          <w:sz w:val="20"/>
          <w:szCs w:val="20"/>
        </w:rPr>
        <w:t xml:space="preserve"> Marković, student</w:t>
      </w:r>
      <w:r w:rsidR="00BD316A">
        <w:rPr>
          <w:rFonts w:ascii="Verdana" w:hAnsi="Verdana"/>
          <w:b/>
          <w:sz w:val="20"/>
          <w:szCs w:val="20"/>
        </w:rPr>
        <w:t>ice</w:t>
      </w:r>
      <w:r w:rsidR="00BD316A" w:rsidRPr="00BD316A">
        <w:rPr>
          <w:rFonts w:ascii="Verdana" w:hAnsi="Verdana"/>
          <w:b/>
          <w:sz w:val="20"/>
          <w:szCs w:val="20"/>
        </w:rPr>
        <w:t xml:space="preserve"> </w:t>
      </w:r>
      <w:r w:rsidR="00BD316A" w:rsidRPr="00BD316A">
        <w:rPr>
          <w:rFonts w:ascii="Verdana" w:hAnsi="Verdana"/>
          <w:sz w:val="20"/>
          <w:szCs w:val="20"/>
        </w:rPr>
        <w:t>druge godine diplomskog sveučilišnog studija Matematike, smjer Matematika i računarstvo</w:t>
      </w:r>
      <w:r w:rsidR="00BD316A">
        <w:rPr>
          <w:rFonts w:ascii="Verdana" w:hAnsi="Verdana"/>
          <w:sz w:val="20"/>
          <w:szCs w:val="20"/>
        </w:rPr>
        <w:t>,</w:t>
      </w:r>
      <w:r w:rsidR="00BD316A" w:rsidRPr="00BD316A">
        <w:rPr>
          <w:rFonts w:ascii="Verdana" w:hAnsi="Verdana"/>
          <w:b/>
          <w:sz w:val="20"/>
          <w:szCs w:val="20"/>
        </w:rPr>
        <w:t xml:space="preserve"> za člana</w:t>
      </w:r>
      <w:r w:rsidR="00BD316A" w:rsidRPr="00BD316A">
        <w:rPr>
          <w:rFonts w:ascii="Verdana" w:hAnsi="Verdana"/>
          <w:sz w:val="20"/>
          <w:szCs w:val="20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Povjerenstva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za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unaprjeđivanje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i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osiguranje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kvalitete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visokog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obrazovanja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na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Odjelu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za matematiku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Sveučilišta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 w:rsidRPr="00BD316A">
        <w:rPr>
          <w:rFonts w:ascii="Verdana" w:hAnsi="Verdana"/>
          <w:sz w:val="20"/>
          <w:szCs w:val="20"/>
          <w:lang w:val="en-GB"/>
        </w:rPr>
        <w:t>Josipa</w:t>
      </w:r>
      <w:proofErr w:type="spellEnd"/>
      <w:r w:rsidR="00BD316A" w:rsidRP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>
        <w:rPr>
          <w:rFonts w:ascii="Verdana" w:hAnsi="Verdana"/>
          <w:sz w:val="20"/>
          <w:szCs w:val="20"/>
          <w:lang w:val="en-GB"/>
        </w:rPr>
        <w:t>Jurja</w:t>
      </w:r>
      <w:proofErr w:type="spellEnd"/>
      <w:r w:rsidR="00BD316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D316A">
        <w:rPr>
          <w:rFonts w:ascii="Verdana" w:hAnsi="Verdana"/>
          <w:sz w:val="20"/>
          <w:szCs w:val="20"/>
          <w:lang w:val="en-GB"/>
        </w:rPr>
        <w:t>Strossmayera</w:t>
      </w:r>
      <w:proofErr w:type="spellEnd"/>
      <w:r w:rsidR="00BD316A">
        <w:rPr>
          <w:rFonts w:ascii="Verdana" w:hAnsi="Verdana"/>
          <w:sz w:val="20"/>
          <w:szCs w:val="20"/>
          <w:lang w:val="en-GB"/>
        </w:rPr>
        <w:t xml:space="preserve"> u </w:t>
      </w:r>
      <w:proofErr w:type="spellStart"/>
      <w:r w:rsidR="00BD316A">
        <w:rPr>
          <w:rFonts w:ascii="Verdana" w:hAnsi="Verdana"/>
          <w:sz w:val="20"/>
          <w:szCs w:val="20"/>
          <w:lang w:val="en-GB"/>
        </w:rPr>
        <w:t>Osijeku</w:t>
      </w:r>
      <w:proofErr w:type="spellEnd"/>
      <w:r w:rsidR="00BD316A">
        <w:rPr>
          <w:rFonts w:ascii="Verdana" w:hAnsi="Verdana"/>
          <w:sz w:val="20"/>
          <w:szCs w:val="20"/>
          <w:lang w:val="en-GB"/>
        </w:rPr>
        <w:t xml:space="preserve"> </w:t>
      </w:r>
      <w:r w:rsidR="00BD316A" w:rsidRPr="00BD316A">
        <w:rPr>
          <w:rFonts w:ascii="Verdana" w:hAnsi="Verdana"/>
          <w:i/>
          <w:sz w:val="20"/>
          <w:szCs w:val="20"/>
          <w:lang w:val="en-GB"/>
        </w:rPr>
        <w:t>(Prilog</w:t>
      </w:r>
      <w:r w:rsidR="00F55DF6">
        <w:rPr>
          <w:rFonts w:ascii="Verdana" w:hAnsi="Verdana"/>
          <w:i/>
          <w:sz w:val="20"/>
          <w:szCs w:val="20"/>
          <w:lang w:val="en-GB"/>
        </w:rPr>
        <w:t>10</w:t>
      </w:r>
      <w:r w:rsidR="00BD316A" w:rsidRPr="00BD316A">
        <w:rPr>
          <w:rFonts w:ascii="Verdana" w:hAnsi="Verdana"/>
          <w:i/>
          <w:sz w:val="20"/>
          <w:szCs w:val="20"/>
          <w:lang w:val="en-GB"/>
        </w:rPr>
        <w:t>)</w:t>
      </w:r>
      <w:r w:rsidR="00BD316A">
        <w:rPr>
          <w:rFonts w:ascii="Verdana" w:hAnsi="Verdana"/>
          <w:sz w:val="20"/>
          <w:szCs w:val="20"/>
          <w:lang w:val="en-GB"/>
        </w:rPr>
        <w:t>.</w:t>
      </w:r>
    </w:p>
    <w:p w:rsidR="00251607" w:rsidRDefault="00251607" w:rsidP="00076243">
      <w:pPr>
        <w:numPr>
          <w:ilvl w:val="0"/>
          <w:numId w:val="30"/>
        </w:numPr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076243">
        <w:rPr>
          <w:rFonts w:ascii="Verdana" w:hAnsi="Verdana"/>
          <w:i/>
          <w:sz w:val="20"/>
          <w:szCs w:val="20"/>
          <w:u w:val="single"/>
        </w:rPr>
        <w:t xml:space="preserve">Etičko povjerenstvo (Marijana Pravdić, studentica 5. godine integriranog preddiplomskog i diplomskog sveučilišnog nastavničkog studija Matematike i informatike, umjesto studenta Maria Korova) </w:t>
      </w:r>
    </w:p>
    <w:p w:rsidR="00076243" w:rsidRDefault="00076243" w:rsidP="000762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175265">
        <w:rPr>
          <w:rFonts w:ascii="Verdana" w:hAnsi="Verdana"/>
          <w:i/>
          <w:sz w:val="20"/>
          <w:szCs w:val="20"/>
        </w:rPr>
        <w:t>jednoglasno</w:t>
      </w:r>
      <w:r w:rsidRPr="00175265">
        <w:rPr>
          <w:rFonts w:ascii="Verdana" w:hAnsi="Verdana"/>
          <w:sz w:val="20"/>
          <w:szCs w:val="20"/>
        </w:rPr>
        <w:t xml:space="preserve"> je donijelo odluku o</w:t>
      </w:r>
      <w:r>
        <w:rPr>
          <w:rFonts w:ascii="Verdana" w:hAnsi="Verdana"/>
          <w:sz w:val="20"/>
          <w:szCs w:val="20"/>
        </w:rPr>
        <w:t>:</w:t>
      </w:r>
    </w:p>
    <w:p w:rsidR="00076243" w:rsidRPr="00076243" w:rsidRDefault="00076243" w:rsidP="00076243">
      <w:pPr>
        <w:pStyle w:val="ListParagraph"/>
        <w:numPr>
          <w:ilvl w:val="0"/>
          <w:numId w:val="37"/>
        </w:numPr>
        <w:jc w:val="both"/>
        <w:rPr>
          <w:rFonts w:ascii="Verdana" w:hAnsi="Verdana"/>
          <w:sz w:val="20"/>
          <w:szCs w:val="20"/>
        </w:rPr>
      </w:pPr>
      <w:r w:rsidRPr="00076243">
        <w:rPr>
          <w:rFonts w:ascii="Verdana" w:hAnsi="Verdana"/>
          <w:b/>
          <w:sz w:val="20"/>
          <w:szCs w:val="20"/>
        </w:rPr>
        <w:t>razrješenju</w:t>
      </w:r>
      <w:r w:rsidRPr="00076243">
        <w:rPr>
          <w:b/>
        </w:rPr>
        <w:t xml:space="preserve"> </w:t>
      </w:r>
      <w:r w:rsidRPr="00076243">
        <w:rPr>
          <w:rFonts w:ascii="Verdana" w:hAnsi="Verdana"/>
          <w:b/>
          <w:sz w:val="20"/>
          <w:szCs w:val="20"/>
        </w:rPr>
        <w:t>M</w:t>
      </w:r>
      <w:r>
        <w:rPr>
          <w:rFonts w:ascii="Verdana" w:hAnsi="Verdana"/>
          <w:b/>
          <w:sz w:val="20"/>
          <w:szCs w:val="20"/>
        </w:rPr>
        <w:t>arija</w:t>
      </w:r>
      <w:r w:rsidRPr="00076243">
        <w:rPr>
          <w:rFonts w:ascii="Verdana" w:hAnsi="Verdana"/>
          <w:b/>
          <w:sz w:val="20"/>
          <w:szCs w:val="20"/>
        </w:rPr>
        <w:t xml:space="preserve"> Korov</w:t>
      </w:r>
      <w:r>
        <w:rPr>
          <w:rFonts w:ascii="Verdana" w:hAnsi="Verdana"/>
          <w:b/>
          <w:sz w:val="20"/>
          <w:szCs w:val="20"/>
        </w:rPr>
        <w:t>a</w:t>
      </w:r>
      <w:r w:rsidRPr="00076243">
        <w:rPr>
          <w:rFonts w:ascii="Verdana" w:hAnsi="Verdana"/>
          <w:b/>
          <w:sz w:val="20"/>
          <w:szCs w:val="20"/>
        </w:rPr>
        <w:t>, student</w:t>
      </w:r>
      <w:r>
        <w:rPr>
          <w:rFonts w:ascii="Verdana" w:hAnsi="Verdana"/>
          <w:b/>
          <w:sz w:val="20"/>
          <w:szCs w:val="20"/>
        </w:rPr>
        <w:t>a</w:t>
      </w:r>
      <w:r w:rsidRPr="00076243">
        <w:rPr>
          <w:rFonts w:ascii="Verdana" w:hAnsi="Verdana"/>
          <w:b/>
          <w:sz w:val="20"/>
          <w:szCs w:val="20"/>
        </w:rPr>
        <w:t xml:space="preserve"> </w:t>
      </w:r>
      <w:r w:rsidRPr="00076243">
        <w:rPr>
          <w:rFonts w:ascii="Verdana" w:hAnsi="Verdana"/>
          <w:sz w:val="20"/>
          <w:szCs w:val="20"/>
        </w:rPr>
        <w:t>druge godine preddiplomskog sveučilišnog studija Matematike,</w:t>
      </w:r>
      <w:r w:rsidRPr="00076243">
        <w:rPr>
          <w:rFonts w:ascii="Verdana" w:hAnsi="Verdana"/>
          <w:b/>
          <w:sz w:val="20"/>
          <w:szCs w:val="20"/>
        </w:rPr>
        <w:t xml:space="preserve"> dužnosti člana </w:t>
      </w:r>
      <w:r w:rsidRPr="00076243">
        <w:rPr>
          <w:rFonts w:ascii="Verdana" w:hAnsi="Verdana"/>
          <w:sz w:val="20"/>
          <w:szCs w:val="20"/>
        </w:rPr>
        <w:t>Etičkog p</w:t>
      </w:r>
      <w:proofErr w:type="spellStart"/>
      <w:r w:rsidRPr="00076243">
        <w:rPr>
          <w:rFonts w:ascii="Verdana" w:hAnsi="Verdana"/>
          <w:sz w:val="20"/>
          <w:szCs w:val="20"/>
          <w:lang w:val="en-GB"/>
        </w:rPr>
        <w:t>ovjerenstva</w:t>
      </w:r>
      <w:proofErr w:type="spellEnd"/>
      <w:r w:rsidRPr="00076243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076243">
        <w:rPr>
          <w:rFonts w:ascii="Verdana" w:hAnsi="Verdana"/>
          <w:sz w:val="20"/>
          <w:szCs w:val="20"/>
          <w:lang w:val="en-GB"/>
        </w:rPr>
        <w:t>na</w:t>
      </w:r>
      <w:proofErr w:type="spellEnd"/>
      <w:r w:rsidRPr="00076243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076243">
        <w:rPr>
          <w:rFonts w:ascii="Verdana" w:hAnsi="Verdana"/>
          <w:sz w:val="20"/>
          <w:szCs w:val="20"/>
          <w:lang w:val="en-GB"/>
        </w:rPr>
        <w:t>Odjelu</w:t>
      </w:r>
      <w:proofErr w:type="spellEnd"/>
      <w:r w:rsidRPr="00076243">
        <w:rPr>
          <w:rFonts w:ascii="Verdana" w:hAnsi="Verdana"/>
          <w:sz w:val="20"/>
          <w:szCs w:val="20"/>
          <w:lang w:val="en-GB"/>
        </w:rPr>
        <w:t xml:space="preserve"> za matematiku </w:t>
      </w:r>
      <w:proofErr w:type="spellStart"/>
      <w:r w:rsidRPr="00076243">
        <w:rPr>
          <w:rFonts w:ascii="Verdana" w:hAnsi="Verdana"/>
          <w:sz w:val="20"/>
          <w:szCs w:val="20"/>
          <w:lang w:val="en-GB"/>
        </w:rPr>
        <w:t>Sveučilišta</w:t>
      </w:r>
      <w:proofErr w:type="spellEnd"/>
      <w:r w:rsidRPr="00076243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076243">
        <w:rPr>
          <w:rFonts w:ascii="Verdana" w:hAnsi="Verdana"/>
          <w:sz w:val="20"/>
          <w:szCs w:val="20"/>
          <w:lang w:val="en-GB"/>
        </w:rPr>
        <w:t>Josi</w:t>
      </w:r>
      <w:r>
        <w:rPr>
          <w:rFonts w:ascii="Verdana" w:hAnsi="Verdana"/>
          <w:sz w:val="20"/>
          <w:szCs w:val="20"/>
          <w:lang w:val="en-GB"/>
        </w:rPr>
        <w:t>pa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Jurja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Strossmayera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u </w:t>
      </w:r>
      <w:proofErr w:type="spellStart"/>
      <w:r>
        <w:rPr>
          <w:rFonts w:ascii="Verdana" w:hAnsi="Verdana"/>
          <w:sz w:val="20"/>
          <w:szCs w:val="20"/>
          <w:lang w:val="en-GB"/>
        </w:rPr>
        <w:t>Osijeku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i</w:t>
      </w:r>
      <w:proofErr w:type="spellEnd"/>
    </w:p>
    <w:p w:rsidR="00076243" w:rsidRPr="00076243" w:rsidRDefault="00076243" w:rsidP="00D5094D">
      <w:pPr>
        <w:pStyle w:val="ListParagraph"/>
        <w:numPr>
          <w:ilvl w:val="0"/>
          <w:numId w:val="37"/>
        </w:numPr>
        <w:jc w:val="both"/>
        <w:rPr>
          <w:rFonts w:ascii="Verdana" w:hAnsi="Verdana"/>
          <w:sz w:val="20"/>
          <w:szCs w:val="20"/>
        </w:rPr>
      </w:pPr>
      <w:r w:rsidRPr="00D5094D">
        <w:rPr>
          <w:rFonts w:ascii="Verdana" w:hAnsi="Verdana"/>
          <w:b/>
          <w:sz w:val="20"/>
          <w:szCs w:val="20"/>
        </w:rPr>
        <w:t xml:space="preserve">imenovanju </w:t>
      </w:r>
      <w:r w:rsidR="00A44D70" w:rsidRPr="00D5094D">
        <w:rPr>
          <w:rFonts w:ascii="Verdana" w:hAnsi="Verdana"/>
          <w:b/>
          <w:sz w:val="20"/>
          <w:szCs w:val="20"/>
        </w:rPr>
        <w:t>Marijane</w:t>
      </w:r>
      <w:r w:rsidR="00D5094D" w:rsidRPr="00D5094D">
        <w:rPr>
          <w:rFonts w:ascii="Verdana" w:hAnsi="Verdana"/>
          <w:b/>
          <w:sz w:val="20"/>
          <w:szCs w:val="20"/>
        </w:rPr>
        <w:t xml:space="preserve"> Pravdić, studentice</w:t>
      </w:r>
      <w:r w:rsidRPr="00076243">
        <w:rPr>
          <w:rFonts w:ascii="Verdana" w:hAnsi="Verdana"/>
          <w:sz w:val="20"/>
          <w:szCs w:val="20"/>
        </w:rPr>
        <w:t xml:space="preserve"> pete godine integriranog preddiplomskog i diplomskog sveučilišnog nastavničkog studija Matematike i </w:t>
      </w:r>
      <w:r w:rsidR="00D5094D">
        <w:rPr>
          <w:rFonts w:ascii="Verdana" w:hAnsi="Verdana"/>
          <w:sz w:val="20"/>
          <w:szCs w:val="20"/>
        </w:rPr>
        <w:t>informatike,</w:t>
      </w:r>
      <w:r w:rsidRPr="00076243">
        <w:rPr>
          <w:rFonts w:ascii="Verdana" w:hAnsi="Verdana"/>
          <w:sz w:val="20"/>
          <w:szCs w:val="20"/>
        </w:rPr>
        <w:t xml:space="preserve"> za člana Etičkog povjerenstva na Odjelu za matematiku Sveučilišta Josipa Jurja Strossmayera u Osijeku</w:t>
      </w:r>
      <w:r w:rsidR="00516503">
        <w:rPr>
          <w:rFonts w:ascii="Verdana" w:hAnsi="Verdana"/>
          <w:sz w:val="20"/>
          <w:szCs w:val="20"/>
        </w:rPr>
        <w:t xml:space="preserve"> </w:t>
      </w:r>
      <w:r w:rsidR="00516503" w:rsidRPr="00516503">
        <w:rPr>
          <w:rFonts w:ascii="Verdana" w:hAnsi="Verdana"/>
          <w:i/>
          <w:sz w:val="20"/>
          <w:szCs w:val="20"/>
        </w:rPr>
        <w:t>(Prilog</w:t>
      </w:r>
      <w:r w:rsidR="00F55DF6">
        <w:rPr>
          <w:rFonts w:ascii="Verdana" w:hAnsi="Verdana"/>
          <w:i/>
          <w:sz w:val="20"/>
          <w:szCs w:val="20"/>
        </w:rPr>
        <w:t>11</w:t>
      </w:r>
      <w:r w:rsidR="00516503" w:rsidRPr="00516503">
        <w:rPr>
          <w:rFonts w:ascii="Verdana" w:hAnsi="Verdana"/>
          <w:i/>
          <w:sz w:val="20"/>
          <w:szCs w:val="20"/>
        </w:rPr>
        <w:t>)</w:t>
      </w:r>
      <w:r w:rsidRPr="00516503">
        <w:rPr>
          <w:rFonts w:ascii="Verdana" w:hAnsi="Verdana"/>
          <w:i/>
          <w:sz w:val="20"/>
          <w:szCs w:val="20"/>
        </w:rPr>
        <w:t>.</w:t>
      </w:r>
    </w:p>
    <w:p w:rsidR="00C642A7" w:rsidRPr="00C642A7" w:rsidRDefault="00C642A7" w:rsidP="00251607">
      <w:pPr>
        <w:autoSpaceDN w:val="0"/>
        <w:jc w:val="both"/>
        <w:rPr>
          <w:rFonts w:ascii="Verdana" w:hAnsi="Verdana"/>
          <w:sz w:val="20"/>
          <w:szCs w:val="20"/>
          <w:lang w:val="sv-SE"/>
        </w:rPr>
      </w:pPr>
    </w:p>
    <w:p w:rsidR="00882F72" w:rsidRDefault="00882F72" w:rsidP="00882F72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9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9A44D4" w:rsidRDefault="00054F07" w:rsidP="00054F07">
      <w:pPr>
        <w:jc w:val="both"/>
        <w:rPr>
          <w:rFonts w:ascii="Verdana" w:hAnsi="Verdana"/>
          <w:i/>
          <w:sz w:val="20"/>
          <w:szCs w:val="20"/>
          <w:u w:val="single"/>
          <w:lang w:val="en-GB"/>
        </w:rPr>
      </w:pPr>
      <w:proofErr w:type="spellStart"/>
      <w:r w:rsidRPr="00054F07">
        <w:rPr>
          <w:rFonts w:ascii="Verdana" w:hAnsi="Verdana"/>
          <w:i/>
          <w:sz w:val="20"/>
          <w:szCs w:val="20"/>
          <w:u w:val="single"/>
          <w:lang w:val="en-GB"/>
        </w:rPr>
        <w:t>Izbor</w:t>
      </w:r>
      <w:proofErr w:type="spellEnd"/>
      <w:r w:rsidRPr="00054F07">
        <w:rPr>
          <w:rFonts w:ascii="Verdana" w:hAnsi="Verdana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054F07">
        <w:rPr>
          <w:rFonts w:ascii="Verdana" w:hAnsi="Verdana"/>
          <w:i/>
          <w:sz w:val="20"/>
          <w:szCs w:val="20"/>
          <w:u w:val="single"/>
          <w:lang w:val="en-GB"/>
        </w:rPr>
        <w:t>demonstratora</w:t>
      </w:r>
      <w:proofErr w:type="spellEnd"/>
      <w:r w:rsidRPr="00054F07">
        <w:rPr>
          <w:rFonts w:ascii="Verdana" w:hAnsi="Verdana"/>
          <w:i/>
          <w:sz w:val="20"/>
          <w:szCs w:val="20"/>
          <w:u w:val="single"/>
          <w:lang w:val="en-GB"/>
        </w:rPr>
        <w:t xml:space="preserve"> u </w:t>
      </w:r>
      <w:proofErr w:type="spellStart"/>
      <w:r w:rsidRPr="00054F07">
        <w:rPr>
          <w:rFonts w:ascii="Verdana" w:hAnsi="Verdana"/>
          <w:i/>
          <w:sz w:val="20"/>
          <w:szCs w:val="20"/>
          <w:u w:val="single"/>
          <w:lang w:val="en-GB"/>
        </w:rPr>
        <w:t>akademskoj</w:t>
      </w:r>
      <w:proofErr w:type="spellEnd"/>
      <w:r w:rsidRPr="00054F07">
        <w:rPr>
          <w:rFonts w:ascii="Verdana" w:hAnsi="Verdana"/>
          <w:i/>
          <w:sz w:val="20"/>
          <w:szCs w:val="20"/>
          <w:u w:val="single"/>
          <w:lang w:val="en-GB"/>
        </w:rPr>
        <w:t xml:space="preserve"> 2015</w:t>
      </w:r>
      <w:proofErr w:type="gramStart"/>
      <w:r w:rsidRPr="00054F07">
        <w:rPr>
          <w:rFonts w:ascii="Verdana" w:hAnsi="Verdana"/>
          <w:i/>
          <w:sz w:val="20"/>
          <w:szCs w:val="20"/>
          <w:u w:val="single"/>
          <w:lang w:val="en-GB"/>
        </w:rPr>
        <w:t>./</w:t>
      </w:r>
      <w:proofErr w:type="gramEnd"/>
      <w:r w:rsidRPr="00054F07">
        <w:rPr>
          <w:rFonts w:ascii="Verdana" w:hAnsi="Verdana"/>
          <w:i/>
          <w:sz w:val="20"/>
          <w:szCs w:val="20"/>
          <w:u w:val="single"/>
          <w:lang w:val="en-GB"/>
        </w:rPr>
        <w:t xml:space="preserve">2016. </w:t>
      </w:r>
      <w:proofErr w:type="spellStart"/>
      <w:proofErr w:type="gramStart"/>
      <w:r w:rsidRPr="00054F07">
        <w:rPr>
          <w:rFonts w:ascii="Verdana" w:hAnsi="Verdana"/>
          <w:i/>
          <w:sz w:val="20"/>
          <w:szCs w:val="20"/>
          <w:u w:val="single"/>
          <w:lang w:val="en-GB"/>
        </w:rPr>
        <w:t>godini</w:t>
      </w:r>
      <w:proofErr w:type="spellEnd"/>
      <w:proofErr w:type="gramEnd"/>
      <w:r w:rsidRPr="00054F07">
        <w:rPr>
          <w:rFonts w:ascii="Verdana" w:hAnsi="Verdana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054F07">
        <w:rPr>
          <w:rFonts w:ascii="Verdana" w:hAnsi="Verdana"/>
          <w:i/>
          <w:sz w:val="20"/>
          <w:szCs w:val="20"/>
          <w:u w:val="single"/>
          <w:lang w:val="en-GB"/>
        </w:rPr>
        <w:t>na</w:t>
      </w:r>
      <w:proofErr w:type="spellEnd"/>
      <w:r w:rsidRPr="00054F07">
        <w:rPr>
          <w:rFonts w:ascii="Verdana" w:hAnsi="Verdana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054F07">
        <w:rPr>
          <w:rFonts w:ascii="Verdana" w:hAnsi="Verdana"/>
          <w:i/>
          <w:sz w:val="20"/>
          <w:szCs w:val="20"/>
          <w:u w:val="single"/>
          <w:lang w:val="en-GB"/>
        </w:rPr>
        <w:t>Odjelu</w:t>
      </w:r>
      <w:proofErr w:type="spellEnd"/>
      <w:r w:rsidRPr="00054F07">
        <w:rPr>
          <w:rFonts w:ascii="Verdana" w:hAnsi="Verdana"/>
          <w:i/>
          <w:sz w:val="20"/>
          <w:szCs w:val="20"/>
          <w:u w:val="single"/>
          <w:lang w:val="en-GB"/>
        </w:rPr>
        <w:t xml:space="preserve"> za matematiku</w:t>
      </w:r>
    </w:p>
    <w:p w:rsidR="00054F07" w:rsidRDefault="00175265" w:rsidP="00054F07">
      <w:pPr>
        <w:jc w:val="both"/>
        <w:rPr>
          <w:rFonts w:ascii="Verdana" w:hAnsi="Verdana"/>
          <w:sz w:val="20"/>
          <w:szCs w:val="20"/>
        </w:rPr>
      </w:pPr>
      <w:r w:rsidRPr="00175265">
        <w:rPr>
          <w:rFonts w:ascii="Verdana" w:hAnsi="Verdana"/>
          <w:sz w:val="20"/>
          <w:szCs w:val="20"/>
        </w:rPr>
        <w:t>Vijeće</w:t>
      </w:r>
      <w:r>
        <w:rPr>
          <w:rFonts w:ascii="Verdana" w:hAnsi="Verdana"/>
          <w:sz w:val="20"/>
          <w:szCs w:val="20"/>
        </w:rPr>
        <w:t xml:space="preserve"> Odjela za matematiku </w:t>
      </w:r>
      <w:r w:rsidRPr="00F24E59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izboru demonstratora na Odjelu za matematiku Sveučilišta Josipa Jurja Strossmayera u Osijeku u akademskoj 2015./2016. godini navedenih u sljedećoj tablici </w:t>
      </w:r>
      <w:r w:rsidRPr="00F55DF6">
        <w:rPr>
          <w:rFonts w:ascii="Verdana" w:hAnsi="Verdana"/>
          <w:i/>
          <w:sz w:val="20"/>
          <w:szCs w:val="20"/>
        </w:rPr>
        <w:t>(Prilog</w:t>
      </w:r>
      <w:r w:rsidR="00F55DF6" w:rsidRPr="00F55DF6">
        <w:rPr>
          <w:rFonts w:ascii="Verdana" w:hAnsi="Verdana"/>
          <w:i/>
          <w:sz w:val="20"/>
          <w:szCs w:val="20"/>
        </w:rPr>
        <w:t xml:space="preserve"> 12</w:t>
      </w:r>
      <w:r w:rsidRPr="00F55DF6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X="108" w:tblpY="269"/>
        <w:tblW w:w="9734" w:type="dxa"/>
        <w:tblLook w:val="04A0" w:firstRow="1" w:lastRow="0" w:firstColumn="1" w:lastColumn="0" w:noHBand="0" w:noVBand="1"/>
      </w:tblPr>
      <w:tblGrid>
        <w:gridCol w:w="392"/>
        <w:gridCol w:w="2268"/>
        <w:gridCol w:w="3402"/>
        <w:gridCol w:w="3672"/>
      </w:tblGrid>
      <w:tr w:rsidR="00175265" w:rsidRPr="00175265" w:rsidTr="00EF3D15">
        <w:tc>
          <w:tcPr>
            <w:tcW w:w="392" w:type="dxa"/>
            <w:shd w:val="clear" w:color="auto" w:fill="D9D9D9" w:themeFill="background1" w:themeFillShade="D9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75265">
              <w:rPr>
                <w:rFonts w:ascii="Verdana" w:hAnsi="Verdana"/>
                <w:b/>
                <w:sz w:val="20"/>
                <w:szCs w:val="20"/>
              </w:rPr>
              <w:t>Demonstratori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75265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75265">
              <w:rPr>
                <w:rFonts w:ascii="Verdana" w:hAnsi="Verdana"/>
                <w:b/>
                <w:sz w:val="20"/>
                <w:szCs w:val="20"/>
              </w:rPr>
              <w:t>Nastavnik</w:t>
            </w:r>
          </w:p>
        </w:tc>
      </w:tr>
      <w:tr w:rsidR="00175265" w:rsidRPr="00175265" w:rsidTr="00EF3D15">
        <w:tc>
          <w:tcPr>
            <w:tcW w:w="392" w:type="dxa"/>
          </w:tcPr>
          <w:p w:rsidR="00175265" w:rsidRPr="00175265" w:rsidRDefault="00175265" w:rsidP="0017526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Anja Corn</w:t>
            </w:r>
          </w:p>
        </w:tc>
        <w:tc>
          <w:tcPr>
            <w:tcW w:w="340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Diferencijalni račun</w:t>
            </w:r>
          </w:p>
        </w:tc>
        <w:tc>
          <w:tcPr>
            <w:tcW w:w="367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izv. prof. dr. sc. Kristian Sabo</w:t>
            </w:r>
          </w:p>
        </w:tc>
      </w:tr>
      <w:tr w:rsidR="00175265" w:rsidRPr="00175265" w:rsidTr="00EF3D15">
        <w:trPr>
          <w:trHeight w:val="306"/>
        </w:trPr>
        <w:tc>
          <w:tcPr>
            <w:tcW w:w="392" w:type="dxa"/>
          </w:tcPr>
          <w:p w:rsidR="00175265" w:rsidRPr="00175265" w:rsidRDefault="00175265" w:rsidP="0017526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Ivan Miličić</w:t>
            </w:r>
          </w:p>
        </w:tc>
        <w:tc>
          <w:tcPr>
            <w:tcW w:w="340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Geometrija ravnine i prostora</w:t>
            </w:r>
          </w:p>
        </w:tc>
        <w:tc>
          <w:tcPr>
            <w:tcW w:w="367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doc. dr. sc. Tomislav Marošević</w:t>
            </w:r>
          </w:p>
        </w:tc>
      </w:tr>
      <w:tr w:rsidR="00175265" w:rsidRPr="00175265" w:rsidTr="00EF3D15">
        <w:tc>
          <w:tcPr>
            <w:tcW w:w="392" w:type="dxa"/>
          </w:tcPr>
          <w:p w:rsidR="00175265" w:rsidRPr="00175265" w:rsidRDefault="00175265" w:rsidP="0017526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Ivan Miličić</w:t>
            </w:r>
          </w:p>
        </w:tc>
        <w:tc>
          <w:tcPr>
            <w:tcW w:w="340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Funkcije više varijabli</w:t>
            </w:r>
          </w:p>
        </w:tc>
        <w:tc>
          <w:tcPr>
            <w:tcW w:w="367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izv. prof. dr. sc. Krešimir Burazin</w:t>
            </w:r>
          </w:p>
        </w:tc>
      </w:tr>
      <w:tr w:rsidR="00175265" w:rsidRPr="00175265" w:rsidTr="00EF3D15">
        <w:tc>
          <w:tcPr>
            <w:tcW w:w="392" w:type="dxa"/>
          </w:tcPr>
          <w:p w:rsidR="00175265" w:rsidRPr="00175265" w:rsidRDefault="00175265" w:rsidP="0017526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Matija Klarić</w:t>
            </w:r>
          </w:p>
        </w:tc>
        <w:tc>
          <w:tcPr>
            <w:tcW w:w="340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Linearna algebra II</w:t>
            </w:r>
          </w:p>
        </w:tc>
        <w:tc>
          <w:tcPr>
            <w:tcW w:w="367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doc. dr. sc. Darija Marković</w:t>
            </w:r>
          </w:p>
        </w:tc>
      </w:tr>
      <w:tr w:rsidR="00175265" w:rsidRPr="00175265" w:rsidTr="00EF3D15">
        <w:tc>
          <w:tcPr>
            <w:tcW w:w="392" w:type="dxa"/>
          </w:tcPr>
          <w:p w:rsidR="00175265" w:rsidRPr="00175265" w:rsidRDefault="00175265" w:rsidP="0017526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Una Radojičić</w:t>
            </w:r>
          </w:p>
        </w:tc>
        <w:tc>
          <w:tcPr>
            <w:tcW w:w="340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Algebra</w:t>
            </w:r>
          </w:p>
        </w:tc>
        <w:tc>
          <w:tcPr>
            <w:tcW w:w="367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izv. prof. dr. sc. Ivan Matić</w:t>
            </w:r>
          </w:p>
        </w:tc>
      </w:tr>
      <w:tr w:rsidR="00175265" w:rsidRPr="00175265" w:rsidTr="00EF3D15">
        <w:tc>
          <w:tcPr>
            <w:tcW w:w="392" w:type="dxa"/>
          </w:tcPr>
          <w:p w:rsidR="00175265" w:rsidRPr="00175265" w:rsidRDefault="00175265" w:rsidP="0017526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Toni Milas</w:t>
            </w:r>
          </w:p>
        </w:tc>
        <w:tc>
          <w:tcPr>
            <w:tcW w:w="340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Vektorski i unitarni prostori</w:t>
            </w:r>
          </w:p>
        </w:tc>
        <w:tc>
          <w:tcPr>
            <w:tcW w:w="367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prof. dr. sc. Ninoslav Truhar</w:t>
            </w:r>
          </w:p>
        </w:tc>
      </w:tr>
      <w:tr w:rsidR="00175265" w:rsidRPr="00175265" w:rsidTr="00EF3D15">
        <w:tc>
          <w:tcPr>
            <w:tcW w:w="392" w:type="dxa"/>
          </w:tcPr>
          <w:p w:rsidR="00175265" w:rsidRPr="00175265" w:rsidRDefault="00175265" w:rsidP="0017526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Toni Milas</w:t>
            </w:r>
          </w:p>
        </w:tc>
        <w:tc>
          <w:tcPr>
            <w:tcW w:w="340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Numerička linearna algebra</w:t>
            </w:r>
          </w:p>
        </w:tc>
        <w:tc>
          <w:tcPr>
            <w:tcW w:w="367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prof. dr. sc. Ninoslav Truhar</w:t>
            </w:r>
          </w:p>
        </w:tc>
      </w:tr>
      <w:tr w:rsidR="00175265" w:rsidRPr="00175265" w:rsidTr="00EF3D15">
        <w:tc>
          <w:tcPr>
            <w:tcW w:w="392" w:type="dxa"/>
          </w:tcPr>
          <w:p w:rsidR="00175265" w:rsidRPr="00175265" w:rsidRDefault="00175265" w:rsidP="0017526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Toni Milas</w:t>
            </w:r>
          </w:p>
        </w:tc>
        <w:tc>
          <w:tcPr>
            <w:tcW w:w="340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Vektorski prostori</w:t>
            </w:r>
          </w:p>
        </w:tc>
        <w:tc>
          <w:tcPr>
            <w:tcW w:w="367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izv. prof. dr. sc. Ivan Matić</w:t>
            </w:r>
          </w:p>
        </w:tc>
      </w:tr>
      <w:tr w:rsidR="00175265" w:rsidRPr="00175265" w:rsidTr="00EF3D15">
        <w:tc>
          <w:tcPr>
            <w:tcW w:w="392" w:type="dxa"/>
          </w:tcPr>
          <w:p w:rsidR="00175265" w:rsidRPr="00175265" w:rsidRDefault="00175265" w:rsidP="0017526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Ines Burazin</w:t>
            </w:r>
          </w:p>
        </w:tc>
        <w:tc>
          <w:tcPr>
            <w:tcW w:w="340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 xml:space="preserve">Tjelesna i zdravstvena kultura </w:t>
            </w:r>
          </w:p>
        </w:tc>
        <w:tc>
          <w:tcPr>
            <w:tcW w:w="367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Josip Cvenić, v. pred.</w:t>
            </w:r>
          </w:p>
        </w:tc>
      </w:tr>
      <w:tr w:rsidR="00175265" w:rsidRPr="00175265" w:rsidTr="00EF3D15">
        <w:tc>
          <w:tcPr>
            <w:tcW w:w="392" w:type="dxa"/>
          </w:tcPr>
          <w:p w:rsidR="00175265" w:rsidRPr="00175265" w:rsidRDefault="00175265" w:rsidP="0017526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Una Radojičić</w:t>
            </w:r>
          </w:p>
        </w:tc>
        <w:tc>
          <w:tcPr>
            <w:tcW w:w="340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Obične diferencijalne jednadžbe</w:t>
            </w:r>
          </w:p>
        </w:tc>
        <w:tc>
          <w:tcPr>
            <w:tcW w:w="367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izv. prof. dr. sc. Krešimir Burazin</w:t>
            </w:r>
          </w:p>
        </w:tc>
      </w:tr>
      <w:tr w:rsidR="00175265" w:rsidRPr="00175265" w:rsidTr="00EF3D15">
        <w:tc>
          <w:tcPr>
            <w:tcW w:w="392" w:type="dxa"/>
          </w:tcPr>
          <w:p w:rsidR="00175265" w:rsidRPr="00175265" w:rsidRDefault="00175265" w:rsidP="0017526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Anja Corn</w:t>
            </w:r>
          </w:p>
        </w:tc>
        <w:tc>
          <w:tcPr>
            <w:tcW w:w="340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Integralni račun</w:t>
            </w:r>
          </w:p>
        </w:tc>
        <w:tc>
          <w:tcPr>
            <w:tcW w:w="367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prof. dr. sc. Šime Ungar</w:t>
            </w:r>
          </w:p>
        </w:tc>
      </w:tr>
      <w:tr w:rsidR="00175265" w:rsidRPr="00175265" w:rsidTr="00EF3D15">
        <w:tc>
          <w:tcPr>
            <w:tcW w:w="392" w:type="dxa"/>
          </w:tcPr>
          <w:p w:rsidR="00175265" w:rsidRPr="00175265" w:rsidRDefault="00175265" w:rsidP="0017526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Matija Klarić</w:t>
            </w:r>
          </w:p>
        </w:tc>
        <w:tc>
          <w:tcPr>
            <w:tcW w:w="340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Linearna algebra I</w:t>
            </w:r>
          </w:p>
        </w:tc>
        <w:tc>
          <w:tcPr>
            <w:tcW w:w="367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doc. dr. sc. Darija Marković</w:t>
            </w:r>
          </w:p>
        </w:tc>
      </w:tr>
      <w:tr w:rsidR="00175265" w:rsidRPr="00175265" w:rsidTr="00EF3D15">
        <w:tc>
          <w:tcPr>
            <w:tcW w:w="392" w:type="dxa"/>
          </w:tcPr>
          <w:p w:rsidR="00175265" w:rsidRPr="00175265" w:rsidRDefault="00175265" w:rsidP="0017526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Matija Klarić</w:t>
            </w:r>
          </w:p>
        </w:tc>
        <w:tc>
          <w:tcPr>
            <w:tcW w:w="340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Uvod u teoriju brojeva</w:t>
            </w:r>
          </w:p>
        </w:tc>
        <w:tc>
          <w:tcPr>
            <w:tcW w:w="367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doc. dr. sc. Mirela Jukić Bokun</w:t>
            </w:r>
          </w:p>
        </w:tc>
      </w:tr>
      <w:tr w:rsidR="00175265" w:rsidRPr="00175265" w:rsidTr="00EF3D15">
        <w:tc>
          <w:tcPr>
            <w:tcW w:w="392" w:type="dxa"/>
          </w:tcPr>
          <w:p w:rsidR="00175265" w:rsidRPr="00175265" w:rsidRDefault="00175265" w:rsidP="0017526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Eugen Markovinović</w:t>
            </w:r>
          </w:p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Jurica Maltar</w:t>
            </w:r>
          </w:p>
        </w:tc>
        <w:tc>
          <w:tcPr>
            <w:tcW w:w="340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Uvod u strukture podataka i algoritme</w:t>
            </w:r>
          </w:p>
        </w:tc>
        <w:tc>
          <w:tcPr>
            <w:tcW w:w="3672" w:type="dxa"/>
          </w:tcPr>
          <w:p w:rsidR="00175265" w:rsidRPr="00175265" w:rsidRDefault="00175265" w:rsidP="00175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265">
              <w:rPr>
                <w:rFonts w:ascii="Verdana" w:hAnsi="Verdana"/>
                <w:sz w:val="20"/>
                <w:szCs w:val="20"/>
              </w:rPr>
              <w:t>doc. dr. sc. Zoran Tomljanović</w:t>
            </w:r>
          </w:p>
        </w:tc>
      </w:tr>
    </w:tbl>
    <w:p w:rsidR="00175265" w:rsidRDefault="00175265" w:rsidP="00054F07">
      <w:pPr>
        <w:jc w:val="both"/>
        <w:rPr>
          <w:rFonts w:ascii="Verdana" w:hAnsi="Verdana"/>
          <w:sz w:val="20"/>
          <w:szCs w:val="20"/>
        </w:rPr>
      </w:pPr>
    </w:p>
    <w:p w:rsidR="00175265" w:rsidRPr="00175265" w:rsidRDefault="00175265" w:rsidP="00054F07">
      <w:pPr>
        <w:jc w:val="both"/>
        <w:rPr>
          <w:rFonts w:ascii="Verdana" w:hAnsi="Verdana"/>
          <w:sz w:val="20"/>
          <w:szCs w:val="20"/>
        </w:rPr>
      </w:pPr>
    </w:p>
    <w:p w:rsidR="00054F07" w:rsidRDefault="00054F07" w:rsidP="00054F0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10.</w:t>
      </w:r>
    </w:p>
    <w:p w:rsidR="00054F07" w:rsidRDefault="00054F07" w:rsidP="00054F07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054F07">
        <w:rPr>
          <w:rFonts w:ascii="Verdana" w:hAnsi="Verdana"/>
          <w:i/>
          <w:sz w:val="20"/>
          <w:szCs w:val="20"/>
          <w:u w:val="single"/>
        </w:rPr>
        <w:t>Sveučilišno izdavaštvo</w:t>
      </w:r>
    </w:p>
    <w:p w:rsidR="00F24E59" w:rsidRPr="00054F07" w:rsidRDefault="00F24E59" w:rsidP="00054F07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054F07" w:rsidRPr="00F24E59" w:rsidRDefault="00054F07" w:rsidP="00C11CA7">
      <w:pPr>
        <w:numPr>
          <w:ilvl w:val="0"/>
          <w:numId w:val="30"/>
        </w:numPr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F24E59">
        <w:rPr>
          <w:rFonts w:ascii="Verdana" w:hAnsi="Verdana"/>
          <w:i/>
          <w:sz w:val="20"/>
          <w:szCs w:val="20"/>
          <w:u w:val="single"/>
        </w:rPr>
        <w:t>izdavanje sveučilišnog udžbenika Linearno programiranje, autori izv. prof. dr. sc. Kristian Sabo i doc. dr. sc. Ivana Kuzmanović</w:t>
      </w:r>
    </w:p>
    <w:p w:rsidR="00516503" w:rsidRDefault="00516503" w:rsidP="00C11CA7">
      <w:pPr>
        <w:jc w:val="both"/>
        <w:rPr>
          <w:rFonts w:ascii="Verdana" w:hAnsi="Verdana"/>
          <w:sz w:val="20"/>
          <w:szCs w:val="20"/>
          <w:lang w:val="en-GB" w:eastAsia="en-US"/>
        </w:rPr>
      </w:pPr>
      <w:r w:rsidRPr="00954933">
        <w:rPr>
          <w:rFonts w:ascii="Verdana" w:hAnsi="Verdana"/>
          <w:sz w:val="20"/>
          <w:szCs w:val="20"/>
        </w:rPr>
        <w:t xml:space="preserve">Vijeće Odjela za matematiku </w:t>
      </w:r>
      <w:r w:rsidRPr="00954933">
        <w:rPr>
          <w:rFonts w:ascii="Verdana" w:hAnsi="Verdana"/>
          <w:i/>
          <w:sz w:val="20"/>
          <w:szCs w:val="20"/>
        </w:rPr>
        <w:t>jednoglasno</w:t>
      </w:r>
      <w:r w:rsidRPr="00954933">
        <w:rPr>
          <w:rFonts w:ascii="Verdana" w:hAnsi="Verdana"/>
          <w:sz w:val="20"/>
          <w:szCs w:val="20"/>
        </w:rPr>
        <w:t xml:space="preserve"> je</w:t>
      </w:r>
      <w:r w:rsidR="00954933" w:rsidRPr="00954933">
        <w:rPr>
          <w:rFonts w:ascii="Verdana" w:hAnsi="Verdana"/>
          <w:sz w:val="20"/>
          <w:szCs w:val="20"/>
        </w:rPr>
        <w:t xml:space="preserve"> donijelo Odluku o davanju suglasnosti za</w:t>
      </w:r>
      <w:r w:rsidR="00954933" w:rsidRPr="00954933">
        <w:rPr>
          <w:rFonts w:ascii="Verdana" w:hAnsi="Verdana"/>
          <w:sz w:val="20"/>
          <w:szCs w:val="20"/>
          <w:lang w:val="en-GB" w:eastAsia="en-US"/>
        </w:rPr>
        <w:t xml:space="preserve"> </w:t>
      </w:r>
      <w:proofErr w:type="spellStart"/>
      <w:r w:rsidR="00954933" w:rsidRPr="00954933">
        <w:rPr>
          <w:rFonts w:ascii="Verdana" w:hAnsi="Verdana"/>
          <w:sz w:val="20"/>
          <w:szCs w:val="20"/>
          <w:lang w:val="en-GB" w:eastAsia="en-US"/>
        </w:rPr>
        <w:t>izdavanje</w:t>
      </w:r>
      <w:proofErr w:type="spellEnd"/>
      <w:r w:rsidR="00954933" w:rsidRPr="00954933">
        <w:rPr>
          <w:rFonts w:ascii="Verdana" w:hAnsi="Verdana"/>
          <w:sz w:val="20"/>
          <w:szCs w:val="20"/>
          <w:lang w:val="en-GB" w:eastAsia="en-US"/>
        </w:rPr>
        <w:t xml:space="preserve"> </w:t>
      </w:r>
      <w:proofErr w:type="spellStart"/>
      <w:r w:rsidR="00954933" w:rsidRPr="00954933">
        <w:rPr>
          <w:rFonts w:ascii="Verdana" w:hAnsi="Verdana"/>
          <w:sz w:val="20"/>
          <w:szCs w:val="20"/>
          <w:lang w:val="en-GB" w:eastAsia="en-US"/>
        </w:rPr>
        <w:t>udžbenika</w:t>
      </w:r>
      <w:proofErr w:type="spellEnd"/>
      <w:r w:rsidR="00954933" w:rsidRPr="00954933">
        <w:rPr>
          <w:rFonts w:ascii="Verdana" w:hAnsi="Verdana"/>
          <w:sz w:val="20"/>
          <w:szCs w:val="20"/>
          <w:lang w:val="en-GB" w:eastAsia="en-US"/>
        </w:rPr>
        <w:t xml:space="preserve"> pod </w:t>
      </w:r>
      <w:proofErr w:type="spellStart"/>
      <w:r w:rsidR="00954933" w:rsidRPr="00954933">
        <w:rPr>
          <w:rFonts w:ascii="Verdana" w:hAnsi="Verdana"/>
          <w:sz w:val="20"/>
          <w:szCs w:val="20"/>
          <w:lang w:val="en-GB" w:eastAsia="en-US"/>
        </w:rPr>
        <w:t>nazivom</w:t>
      </w:r>
      <w:proofErr w:type="spellEnd"/>
      <w:r w:rsidR="00954933" w:rsidRPr="00954933">
        <w:rPr>
          <w:rFonts w:ascii="Verdana" w:hAnsi="Verdana"/>
          <w:sz w:val="20"/>
          <w:szCs w:val="20"/>
          <w:lang w:val="en-GB" w:eastAsia="en-US"/>
        </w:rPr>
        <w:t xml:space="preserve"> </w:t>
      </w:r>
      <w:proofErr w:type="spellStart"/>
      <w:r w:rsidR="00954933" w:rsidRPr="00954933">
        <w:rPr>
          <w:rFonts w:ascii="Verdana" w:hAnsi="Verdana"/>
          <w:b/>
          <w:sz w:val="20"/>
          <w:szCs w:val="20"/>
          <w:lang w:val="en-GB" w:eastAsia="en-US"/>
        </w:rPr>
        <w:t>Linearno</w:t>
      </w:r>
      <w:proofErr w:type="spellEnd"/>
      <w:r w:rsidR="00954933" w:rsidRPr="00954933">
        <w:rPr>
          <w:rFonts w:ascii="Verdana" w:hAnsi="Verdana"/>
          <w:b/>
          <w:sz w:val="20"/>
          <w:szCs w:val="20"/>
          <w:lang w:val="en-GB" w:eastAsia="en-US"/>
        </w:rPr>
        <w:t xml:space="preserve"> </w:t>
      </w:r>
      <w:proofErr w:type="spellStart"/>
      <w:r w:rsidR="00954933" w:rsidRPr="00954933">
        <w:rPr>
          <w:rFonts w:ascii="Verdana" w:hAnsi="Verdana"/>
          <w:b/>
          <w:sz w:val="20"/>
          <w:szCs w:val="20"/>
          <w:lang w:val="en-GB" w:eastAsia="en-US"/>
        </w:rPr>
        <w:t>programiranje</w:t>
      </w:r>
      <w:proofErr w:type="spellEnd"/>
      <w:r w:rsidR="00954933" w:rsidRPr="00954933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="00954933" w:rsidRPr="00954933">
        <w:rPr>
          <w:rFonts w:ascii="Verdana" w:hAnsi="Verdana"/>
          <w:sz w:val="20"/>
          <w:szCs w:val="20"/>
          <w:lang w:val="en-US" w:eastAsia="en-US"/>
        </w:rPr>
        <w:t>autora</w:t>
      </w:r>
      <w:proofErr w:type="spellEnd"/>
      <w:r w:rsidR="00954933" w:rsidRPr="00954933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="00954933" w:rsidRPr="00954933">
        <w:rPr>
          <w:rFonts w:ascii="Verdana" w:hAnsi="Verdana"/>
          <w:sz w:val="20"/>
          <w:szCs w:val="20"/>
          <w:lang w:val="en-US" w:eastAsia="en-US"/>
        </w:rPr>
        <w:t>izv</w:t>
      </w:r>
      <w:proofErr w:type="spellEnd"/>
      <w:r w:rsidR="00954933" w:rsidRPr="00954933">
        <w:rPr>
          <w:rFonts w:ascii="Verdana" w:hAnsi="Verdana"/>
          <w:sz w:val="20"/>
          <w:szCs w:val="20"/>
          <w:lang w:val="en-US" w:eastAsia="en-US"/>
        </w:rPr>
        <w:t xml:space="preserve">. prof. dr. sc. </w:t>
      </w:r>
      <w:proofErr w:type="spellStart"/>
      <w:r w:rsidR="00954933" w:rsidRPr="00954933">
        <w:rPr>
          <w:rFonts w:ascii="Verdana" w:hAnsi="Verdana"/>
          <w:sz w:val="20"/>
          <w:szCs w:val="20"/>
          <w:lang w:val="en-US" w:eastAsia="en-US"/>
        </w:rPr>
        <w:t>Kristiana</w:t>
      </w:r>
      <w:proofErr w:type="spellEnd"/>
      <w:r w:rsidR="00954933" w:rsidRPr="00954933">
        <w:rPr>
          <w:rFonts w:ascii="Verdana" w:hAnsi="Verdana"/>
          <w:sz w:val="20"/>
          <w:szCs w:val="20"/>
          <w:lang w:val="en-US" w:eastAsia="en-US"/>
        </w:rPr>
        <w:t xml:space="preserve"> Sabo </w:t>
      </w:r>
      <w:proofErr w:type="spellStart"/>
      <w:r w:rsidR="00954933" w:rsidRPr="00954933">
        <w:rPr>
          <w:rFonts w:ascii="Verdana" w:hAnsi="Verdana"/>
          <w:sz w:val="20"/>
          <w:szCs w:val="20"/>
          <w:lang w:val="en-US" w:eastAsia="en-US"/>
        </w:rPr>
        <w:t>i</w:t>
      </w:r>
      <w:proofErr w:type="spellEnd"/>
      <w:r w:rsidR="00954933" w:rsidRPr="00954933">
        <w:rPr>
          <w:rFonts w:ascii="Verdana" w:hAnsi="Verdana"/>
          <w:sz w:val="20"/>
          <w:szCs w:val="20"/>
          <w:lang w:val="en-US" w:eastAsia="en-US"/>
        </w:rPr>
        <w:t xml:space="preserve"> doc. dr. sc. </w:t>
      </w:r>
      <w:proofErr w:type="spellStart"/>
      <w:r w:rsidR="00954933" w:rsidRPr="00954933">
        <w:rPr>
          <w:rFonts w:ascii="Verdana" w:hAnsi="Verdana"/>
          <w:sz w:val="20"/>
          <w:szCs w:val="20"/>
          <w:lang w:val="en-US" w:eastAsia="en-US"/>
        </w:rPr>
        <w:t>Ivane</w:t>
      </w:r>
      <w:proofErr w:type="spellEnd"/>
      <w:r w:rsidR="00954933" w:rsidRPr="00954933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="00954933" w:rsidRPr="00954933">
        <w:rPr>
          <w:rFonts w:ascii="Verdana" w:hAnsi="Verdana"/>
          <w:sz w:val="20"/>
          <w:szCs w:val="20"/>
          <w:lang w:val="en-US" w:eastAsia="en-US"/>
        </w:rPr>
        <w:t>Kuzmanović</w:t>
      </w:r>
      <w:proofErr w:type="spellEnd"/>
      <w:r w:rsidR="00954933" w:rsidRPr="00954933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="00954933" w:rsidRPr="00954933">
        <w:rPr>
          <w:rFonts w:ascii="Verdana" w:hAnsi="Verdana"/>
          <w:sz w:val="20"/>
          <w:szCs w:val="20"/>
          <w:lang w:val="en-US" w:eastAsia="en-US"/>
        </w:rPr>
        <w:t>na</w:t>
      </w:r>
      <w:proofErr w:type="spellEnd"/>
      <w:proofErr w:type="gramEnd"/>
      <w:r w:rsidR="00954933" w:rsidRPr="00954933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="00954933" w:rsidRPr="00954933">
        <w:rPr>
          <w:rFonts w:ascii="Verdana" w:hAnsi="Verdana"/>
          <w:sz w:val="20"/>
          <w:szCs w:val="20"/>
          <w:lang w:val="en-US" w:eastAsia="en-US"/>
        </w:rPr>
        <w:t>Odjelu</w:t>
      </w:r>
      <w:proofErr w:type="spellEnd"/>
      <w:r w:rsidR="00954933" w:rsidRPr="00954933">
        <w:rPr>
          <w:rFonts w:ascii="Verdana" w:hAnsi="Verdana"/>
          <w:sz w:val="20"/>
          <w:szCs w:val="20"/>
          <w:lang w:val="en-US" w:eastAsia="en-US"/>
        </w:rPr>
        <w:t xml:space="preserve"> za matematiku </w:t>
      </w:r>
      <w:proofErr w:type="spellStart"/>
      <w:r w:rsidR="00954933" w:rsidRPr="00954933">
        <w:rPr>
          <w:rFonts w:ascii="Verdana" w:hAnsi="Verdana"/>
          <w:sz w:val="20"/>
          <w:szCs w:val="20"/>
          <w:lang w:val="en-US" w:eastAsia="en-US"/>
        </w:rPr>
        <w:t>Sveučilišta</w:t>
      </w:r>
      <w:proofErr w:type="spellEnd"/>
      <w:r w:rsidR="00954933" w:rsidRPr="00954933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="00954933" w:rsidRPr="00954933">
        <w:rPr>
          <w:rFonts w:ascii="Verdana" w:hAnsi="Verdana"/>
          <w:sz w:val="20"/>
          <w:szCs w:val="20"/>
          <w:lang w:val="en-US" w:eastAsia="en-US"/>
        </w:rPr>
        <w:t>Josipa</w:t>
      </w:r>
      <w:proofErr w:type="spellEnd"/>
      <w:r w:rsidR="00954933" w:rsidRPr="00954933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="00954933" w:rsidRPr="00954933">
        <w:rPr>
          <w:rFonts w:ascii="Verdana" w:hAnsi="Verdana"/>
          <w:sz w:val="20"/>
          <w:szCs w:val="20"/>
          <w:lang w:val="en-US" w:eastAsia="en-US"/>
        </w:rPr>
        <w:t>Jurja</w:t>
      </w:r>
      <w:proofErr w:type="spellEnd"/>
      <w:r w:rsidR="00954933" w:rsidRPr="00954933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="00954933" w:rsidRPr="00954933">
        <w:rPr>
          <w:rFonts w:ascii="Verdana" w:hAnsi="Verdana"/>
          <w:sz w:val="20"/>
          <w:szCs w:val="20"/>
          <w:lang w:val="en-US" w:eastAsia="en-US"/>
        </w:rPr>
        <w:t>Strossmayera</w:t>
      </w:r>
      <w:proofErr w:type="spellEnd"/>
      <w:r w:rsidR="00954933" w:rsidRPr="00954933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="00954933" w:rsidRPr="00954933">
        <w:rPr>
          <w:rFonts w:ascii="Verdana" w:hAnsi="Verdana"/>
          <w:sz w:val="20"/>
          <w:szCs w:val="20"/>
          <w:lang w:val="en-US" w:eastAsia="en-US"/>
        </w:rPr>
        <w:t>Osijeku</w:t>
      </w:r>
      <w:proofErr w:type="spellEnd"/>
      <w:r w:rsidR="00954933">
        <w:rPr>
          <w:rFonts w:ascii="Verdana" w:hAnsi="Verdana"/>
          <w:sz w:val="20"/>
          <w:szCs w:val="20"/>
          <w:lang w:val="en-US" w:eastAsia="en-US"/>
        </w:rPr>
        <w:t xml:space="preserve"> </w:t>
      </w:r>
      <w:r w:rsidR="00954933" w:rsidRPr="00F55DF6">
        <w:rPr>
          <w:rFonts w:ascii="Verdana" w:hAnsi="Verdana"/>
          <w:i/>
          <w:sz w:val="20"/>
          <w:szCs w:val="20"/>
          <w:lang w:val="en-US" w:eastAsia="en-US"/>
        </w:rPr>
        <w:t>(</w:t>
      </w:r>
      <w:proofErr w:type="spellStart"/>
      <w:r w:rsidR="00954933" w:rsidRPr="00F55DF6">
        <w:rPr>
          <w:rFonts w:ascii="Verdana" w:hAnsi="Verdana"/>
          <w:i/>
          <w:sz w:val="20"/>
          <w:szCs w:val="20"/>
          <w:lang w:val="en-US" w:eastAsia="en-US"/>
        </w:rPr>
        <w:t>Prilog</w:t>
      </w:r>
      <w:proofErr w:type="spellEnd"/>
      <w:r w:rsidR="00954933" w:rsidRPr="00F55DF6">
        <w:rPr>
          <w:rFonts w:ascii="Verdana" w:hAnsi="Verdana"/>
          <w:i/>
          <w:sz w:val="20"/>
          <w:szCs w:val="20"/>
          <w:lang w:val="en-US" w:eastAsia="en-US"/>
        </w:rPr>
        <w:t xml:space="preserve"> </w:t>
      </w:r>
      <w:r w:rsidR="00F55DF6" w:rsidRPr="00F55DF6">
        <w:rPr>
          <w:rFonts w:ascii="Verdana" w:hAnsi="Verdana"/>
          <w:i/>
          <w:sz w:val="20"/>
          <w:szCs w:val="20"/>
          <w:lang w:val="en-US" w:eastAsia="en-US"/>
        </w:rPr>
        <w:t>13</w:t>
      </w:r>
      <w:r w:rsidR="00954933" w:rsidRPr="00F55DF6">
        <w:rPr>
          <w:rFonts w:ascii="Verdana" w:hAnsi="Verdana"/>
          <w:i/>
          <w:sz w:val="20"/>
          <w:szCs w:val="20"/>
          <w:lang w:val="en-US" w:eastAsia="en-US"/>
        </w:rPr>
        <w:t>)</w:t>
      </w:r>
      <w:r w:rsidR="00954933" w:rsidRPr="00954933">
        <w:rPr>
          <w:rFonts w:ascii="Verdana" w:hAnsi="Verdana"/>
          <w:sz w:val="20"/>
          <w:szCs w:val="20"/>
          <w:lang w:val="en-GB" w:eastAsia="en-US"/>
        </w:rPr>
        <w:t>.</w:t>
      </w:r>
    </w:p>
    <w:p w:rsidR="00F55DF6" w:rsidRPr="00C11CA7" w:rsidRDefault="00F55DF6" w:rsidP="00C11CA7">
      <w:pPr>
        <w:jc w:val="both"/>
        <w:rPr>
          <w:rFonts w:ascii="Verdana" w:hAnsi="Verdana"/>
          <w:sz w:val="20"/>
          <w:szCs w:val="20"/>
          <w:lang w:val="en-GB" w:eastAsia="en-US"/>
        </w:rPr>
      </w:pPr>
    </w:p>
    <w:p w:rsidR="00054F07" w:rsidRPr="00F24E59" w:rsidRDefault="00054F07" w:rsidP="00C11CA7">
      <w:pPr>
        <w:numPr>
          <w:ilvl w:val="0"/>
          <w:numId w:val="30"/>
        </w:numPr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F24E59">
        <w:rPr>
          <w:rFonts w:ascii="Verdana" w:hAnsi="Verdana"/>
          <w:i/>
          <w:sz w:val="20"/>
          <w:szCs w:val="20"/>
          <w:u w:val="single"/>
        </w:rPr>
        <w:t>prijedlog recenzenata: prof. dr. sc. Rudolf Scitovski, redoviti profesor u trajnom zvanju Odjela za matematiku i izv. prof. dr. sc. Kristina Šorić, izvanredna profesorica Zagrebačke škole ekonomije i managementa</w:t>
      </w:r>
    </w:p>
    <w:p w:rsidR="00C11CA7" w:rsidRPr="00C11CA7" w:rsidRDefault="00C11CA7" w:rsidP="00C11CA7">
      <w:pPr>
        <w:rPr>
          <w:rFonts w:ascii="Verdana" w:hAnsi="Verdana"/>
          <w:sz w:val="20"/>
          <w:szCs w:val="20"/>
        </w:rPr>
      </w:pPr>
      <w:r w:rsidRPr="00C11CA7">
        <w:rPr>
          <w:rFonts w:ascii="Verdana" w:hAnsi="Verdana"/>
          <w:sz w:val="20"/>
          <w:szCs w:val="20"/>
        </w:rPr>
        <w:lastRenderedPageBreak/>
        <w:t xml:space="preserve">Vijeće Odjela </w:t>
      </w:r>
      <w:r>
        <w:rPr>
          <w:rFonts w:ascii="Verdana" w:hAnsi="Verdana"/>
          <w:sz w:val="20"/>
          <w:szCs w:val="20"/>
        </w:rPr>
        <w:t>za ma</w:t>
      </w:r>
      <w:r w:rsidRPr="00C11CA7">
        <w:rPr>
          <w:rFonts w:ascii="Verdana" w:hAnsi="Verdana"/>
          <w:sz w:val="20"/>
          <w:szCs w:val="20"/>
        </w:rPr>
        <w:t xml:space="preserve">tematiku </w:t>
      </w:r>
      <w:r w:rsidRPr="00C11CA7">
        <w:rPr>
          <w:rFonts w:ascii="Verdana" w:hAnsi="Verdana"/>
          <w:i/>
          <w:sz w:val="20"/>
          <w:szCs w:val="20"/>
        </w:rPr>
        <w:t>jednoglasno</w:t>
      </w:r>
      <w:r w:rsidRPr="00C11CA7">
        <w:rPr>
          <w:rFonts w:ascii="Verdana" w:hAnsi="Verdana"/>
          <w:sz w:val="20"/>
          <w:szCs w:val="20"/>
        </w:rPr>
        <w:t xml:space="preserve"> je donijelo Odluku o imenovanju </w:t>
      </w:r>
      <w:proofErr w:type="spellStart"/>
      <w:r w:rsidRPr="00C11CA7">
        <w:rPr>
          <w:rFonts w:ascii="Verdana" w:hAnsi="Verdana"/>
          <w:sz w:val="20"/>
          <w:szCs w:val="20"/>
          <w:lang w:val="es-MX"/>
        </w:rPr>
        <w:t>recenzenata</w:t>
      </w:r>
      <w:proofErr w:type="spellEnd"/>
      <w:r w:rsidRPr="00C11CA7"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 w:rsidRPr="00C11CA7">
        <w:rPr>
          <w:rFonts w:ascii="Verdana" w:hAnsi="Verdana"/>
          <w:sz w:val="20"/>
          <w:szCs w:val="20"/>
          <w:lang w:val="es-MX"/>
        </w:rPr>
        <w:t>udžbenika</w:t>
      </w:r>
      <w:proofErr w:type="spellEnd"/>
      <w:r w:rsidRPr="00C11CA7"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 w:rsidRPr="00C11CA7">
        <w:rPr>
          <w:rFonts w:ascii="Verdana" w:hAnsi="Verdana"/>
          <w:i/>
          <w:sz w:val="20"/>
          <w:szCs w:val="20"/>
          <w:lang w:val="en-GB"/>
        </w:rPr>
        <w:t>Linearno</w:t>
      </w:r>
      <w:proofErr w:type="spellEnd"/>
      <w:r w:rsidRPr="00C11CA7">
        <w:rPr>
          <w:rFonts w:ascii="Verdana" w:hAnsi="Verdana"/>
          <w:i/>
          <w:sz w:val="20"/>
          <w:szCs w:val="20"/>
          <w:lang w:val="en-GB"/>
        </w:rPr>
        <w:t xml:space="preserve"> </w:t>
      </w:r>
      <w:proofErr w:type="spellStart"/>
      <w:r w:rsidRPr="00C11CA7">
        <w:rPr>
          <w:rFonts w:ascii="Verdana" w:hAnsi="Verdana"/>
          <w:i/>
          <w:sz w:val="20"/>
          <w:szCs w:val="20"/>
          <w:lang w:val="en-GB"/>
        </w:rPr>
        <w:t>programiranje</w:t>
      </w:r>
      <w:proofErr w:type="spellEnd"/>
      <w:r w:rsidRPr="00C11CA7">
        <w:rPr>
          <w:rFonts w:ascii="Verdana" w:hAnsi="Verdana"/>
          <w:i/>
          <w:sz w:val="20"/>
          <w:szCs w:val="20"/>
        </w:rPr>
        <w:t>,</w:t>
      </w:r>
      <w:r w:rsidRPr="00C11CA7">
        <w:rPr>
          <w:rFonts w:ascii="Verdana" w:hAnsi="Verdana"/>
          <w:sz w:val="20"/>
          <w:szCs w:val="20"/>
        </w:rPr>
        <w:t xml:space="preserve"> autora izv. prof. dr. sc. Kristiana Sabo i doc. dr. sc. Ivane Kuzmanović u sastavu:</w:t>
      </w:r>
    </w:p>
    <w:p w:rsidR="00C11CA7" w:rsidRPr="00C11CA7" w:rsidRDefault="00C11CA7" w:rsidP="00C11CA7">
      <w:pPr>
        <w:numPr>
          <w:ilvl w:val="0"/>
          <w:numId w:val="38"/>
        </w:numPr>
        <w:rPr>
          <w:rFonts w:ascii="Verdana" w:hAnsi="Verdana"/>
          <w:sz w:val="20"/>
          <w:szCs w:val="20"/>
          <w:lang w:val="es-MX"/>
        </w:rPr>
      </w:pPr>
      <w:r w:rsidRPr="00C11CA7">
        <w:rPr>
          <w:rFonts w:ascii="Verdana" w:hAnsi="Verdana"/>
          <w:b/>
          <w:sz w:val="20"/>
          <w:szCs w:val="20"/>
          <w:lang w:val="en-US"/>
        </w:rPr>
        <w:t xml:space="preserve">Prof. dr. sc. Rudolf </w:t>
      </w:r>
      <w:proofErr w:type="spellStart"/>
      <w:r w:rsidRPr="00C11CA7">
        <w:rPr>
          <w:rFonts w:ascii="Verdana" w:hAnsi="Verdana"/>
          <w:b/>
          <w:sz w:val="20"/>
          <w:szCs w:val="20"/>
          <w:lang w:val="en-US"/>
        </w:rPr>
        <w:t>Scitovski</w:t>
      </w:r>
      <w:proofErr w:type="spellEnd"/>
      <w:r w:rsidRPr="00C11CA7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C11CA7">
        <w:rPr>
          <w:rFonts w:ascii="Verdana" w:hAnsi="Verdana"/>
          <w:bCs/>
          <w:sz w:val="20"/>
          <w:szCs w:val="20"/>
          <w:lang w:val="en-US"/>
        </w:rPr>
        <w:t>redoviti</w:t>
      </w:r>
      <w:proofErr w:type="spellEnd"/>
      <w:r w:rsidRPr="00C11CA7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C11CA7">
        <w:rPr>
          <w:rFonts w:ascii="Verdana" w:hAnsi="Verdana"/>
          <w:bCs/>
          <w:sz w:val="20"/>
          <w:szCs w:val="20"/>
          <w:lang w:val="en-US"/>
        </w:rPr>
        <w:t>profesor</w:t>
      </w:r>
      <w:proofErr w:type="spellEnd"/>
      <w:r w:rsidRPr="00C11CA7">
        <w:rPr>
          <w:rFonts w:ascii="Verdana" w:hAnsi="Verdana"/>
          <w:bCs/>
          <w:sz w:val="20"/>
          <w:szCs w:val="20"/>
          <w:lang w:val="en-US"/>
        </w:rPr>
        <w:t xml:space="preserve"> u </w:t>
      </w:r>
      <w:proofErr w:type="spellStart"/>
      <w:r w:rsidRPr="00C11CA7">
        <w:rPr>
          <w:rFonts w:ascii="Verdana" w:hAnsi="Verdana"/>
          <w:bCs/>
          <w:sz w:val="20"/>
          <w:szCs w:val="20"/>
          <w:lang w:val="en-US"/>
        </w:rPr>
        <w:t>trajnom</w:t>
      </w:r>
      <w:proofErr w:type="spellEnd"/>
      <w:r w:rsidRPr="00C11CA7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C11CA7">
        <w:rPr>
          <w:rFonts w:ascii="Verdana" w:hAnsi="Verdana"/>
          <w:bCs/>
          <w:sz w:val="20"/>
          <w:szCs w:val="20"/>
          <w:lang w:val="en-US"/>
        </w:rPr>
        <w:t>zvanju</w:t>
      </w:r>
      <w:proofErr w:type="spellEnd"/>
      <w:r w:rsidRPr="00C11CA7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C11CA7">
        <w:rPr>
          <w:rFonts w:ascii="Verdana" w:hAnsi="Verdana"/>
          <w:bCs/>
          <w:sz w:val="20"/>
          <w:szCs w:val="20"/>
          <w:lang w:val="en-US"/>
        </w:rPr>
        <w:t>Odjela</w:t>
      </w:r>
      <w:proofErr w:type="spellEnd"/>
      <w:r w:rsidRPr="00C11CA7">
        <w:rPr>
          <w:rFonts w:ascii="Verdana" w:hAnsi="Verdana"/>
          <w:bCs/>
          <w:sz w:val="20"/>
          <w:szCs w:val="20"/>
          <w:lang w:val="en-US"/>
        </w:rPr>
        <w:t xml:space="preserve"> za matematiku </w:t>
      </w:r>
      <w:proofErr w:type="spellStart"/>
      <w:r w:rsidRPr="00C11CA7">
        <w:rPr>
          <w:rFonts w:ascii="Verdana" w:hAnsi="Verdana"/>
          <w:bCs/>
          <w:sz w:val="20"/>
          <w:szCs w:val="20"/>
          <w:lang w:val="en-US"/>
        </w:rPr>
        <w:t>i</w:t>
      </w:r>
      <w:proofErr w:type="spellEnd"/>
      <w:r w:rsidRPr="00C11CA7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C11CA7">
        <w:rPr>
          <w:rFonts w:ascii="Verdana" w:hAnsi="Verdana"/>
          <w:bCs/>
          <w:sz w:val="20"/>
          <w:szCs w:val="20"/>
          <w:lang w:val="en-US"/>
        </w:rPr>
        <w:t>prorektor</w:t>
      </w:r>
      <w:proofErr w:type="spellEnd"/>
      <w:r w:rsidRPr="00C11CA7">
        <w:rPr>
          <w:rFonts w:ascii="Verdana" w:hAnsi="Verdana"/>
          <w:bCs/>
          <w:sz w:val="20"/>
          <w:szCs w:val="20"/>
          <w:lang w:val="en-US"/>
        </w:rPr>
        <w:t xml:space="preserve"> za </w:t>
      </w:r>
      <w:proofErr w:type="spellStart"/>
      <w:r w:rsidRPr="00C11CA7">
        <w:rPr>
          <w:rFonts w:ascii="Verdana" w:hAnsi="Verdana"/>
          <w:bCs/>
          <w:sz w:val="20"/>
          <w:szCs w:val="20"/>
          <w:lang w:val="en-US"/>
        </w:rPr>
        <w:t>znanost</w:t>
      </w:r>
      <w:proofErr w:type="spellEnd"/>
      <w:r w:rsidRPr="00C11CA7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C11CA7">
        <w:rPr>
          <w:rFonts w:ascii="Verdana" w:hAnsi="Verdana"/>
          <w:bCs/>
          <w:sz w:val="20"/>
          <w:szCs w:val="20"/>
          <w:lang w:val="en-US"/>
        </w:rPr>
        <w:t>tehnologije</w:t>
      </w:r>
      <w:proofErr w:type="spellEnd"/>
      <w:r w:rsidRPr="00C11CA7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C11CA7">
        <w:rPr>
          <w:rFonts w:ascii="Verdana" w:hAnsi="Verdana"/>
          <w:bCs/>
          <w:sz w:val="20"/>
          <w:szCs w:val="20"/>
          <w:lang w:val="en-US"/>
        </w:rPr>
        <w:t>projekte</w:t>
      </w:r>
      <w:proofErr w:type="spellEnd"/>
      <w:r w:rsidRPr="00C11CA7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C11CA7">
        <w:rPr>
          <w:rFonts w:ascii="Verdana" w:hAnsi="Verdana"/>
          <w:bCs/>
          <w:sz w:val="20"/>
          <w:szCs w:val="20"/>
          <w:lang w:val="en-US"/>
        </w:rPr>
        <w:t>i</w:t>
      </w:r>
      <w:proofErr w:type="spellEnd"/>
      <w:r w:rsidRPr="00C11CA7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C11CA7">
        <w:rPr>
          <w:rFonts w:ascii="Verdana" w:hAnsi="Verdana"/>
          <w:bCs/>
          <w:sz w:val="20"/>
          <w:szCs w:val="20"/>
          <w:lang w:val="en-US"/>
        </w:rPr>
        <w:t>međunarodnju</w:t>
      </w:r>
      <w:proofErr w:type="spellEnd"/>
      <w:r w:rsidRPr="00C11CA7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C11CA7">
        <w:rPr>
          <w:rFonts w:ascii="Verdana" w:hAnsi="Verdana"/>
          <w:bCs/>
          <w:sz w:val="20"/>
          <w:szCs w:val="20"/>
          <w:lang w:val="en-US"/>
        </w:rPr>
        <w:t>suradnju</w:t>
      </w:r>
      <w:proofErr w:type="spellEnd"/>
      <w:r w:rsidRPr="00C11CA7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C11CA7">
        <w:rPr>
          <w:rFonts w:ascii="Verdana" w:hAnsi="Verdana"/>
          <w:bCs/>
          <w:sz w:val="20"/>
          <w:szCs w:val="20"/>
          <w:lang w:val="en-US"/>
        </w:rPr>
        <w:t>Sveučilišta</w:t>
      </w:r>
      <w:proofErr w:type="spellEnd"/>
      <w:r w:rsidRPr="00C11CA7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C11CA7">
        <w:rPr>
          <w:rFonts w:ascii="Verdana" w:hAnsi="Verdana"/>
          <w:bCs/>
          <w:sz w:val="20"/>
          <w:szCs w:val="20"/>
          <w:lang w:val="en-US"/>
        </w:rPr>
        <w:t>Josipa</w:t>
      </w:r>
      <w:proofErr w:type="spellEnd"/>
      <w:r w:rsidRPr="00C11CA7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C11CA7">
        <w:rPr>
          <w:rFonts w:ascii="Verdana" w:hAnsi="Verdana"/>
          <w:bCs/>
          <w:sz w:val="20"/>
          <w:szCs w:val="20"/>
          <w:lang w:val="en-US"/>
        </w:rPr>
        <w:t>Jurja</w:t>
      </w:r>
      <w:proofErr w:type="spellEnd"/>
      <w:r w:rsidRPr="00C11CA7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C11CA7">
        <w:rPr>
          <w:rFonts w:ascii="Verdana" w:hAnsi="Verdana"/>
          <w:bCs/>
          <w:sz w:val="20"/>
          <w:szCs w:val="20"/>
          <w:lang w:val="en-US"/>
        </w:rPr>
        <w:t>Strossmayera</w:t>
      </w:r>
      <w:proofErr w:type="spellEnd"/>
      <w:r w:rsidRPr="00C11CA7">
        <w:rPr>
          <w:rFonts w:ascii="Verdana" w:hAnsi="Verdana"/>
          <w:bCs/>
          <w:sz w:val="20"/>
          <w:szCs w:val="20"/>
          <w:lang w:val="en-US"/>
        </w:rPr>
        <w:t xml:space="preserve"> u </w:t>
      </w:r>
      <w:proofErr w:type="spellStart"/>
      <w:r w:rsidRPr="00C11CA7">
        <w:rPr>
          <w:rFonts w:ascii="Verdana" w:hAnsi="Verdana"/>
          <w:bCs/>
          <w:sz w:val="20"/>
          <w:szCs w:val="20"/>
          <w:lang w:val="en-US"/>
        </w:rPr>
        <w:t>Osijeku</w:t>
      </w:r>
      <w:proofErr w:type="spellEnd"/>
    </w:p>
    <w:p w:rsidR="00054F07" w:rsidRDefault="00C11CA7" w:rsidP="00C11CA7">
      <w:pPr>
        <w:numPr>
          <w:ilvl w:val="0"/>
          <w:numId w:val="38"/>
        </w:numPr>
        <w:rPr>
          <w:rFonts w:ascii="Verdana" w:hAnsi="Verdana"/>
          <w:sz w:val="20"/>
          <w:szCs w:val="20"/>
          <w:lang w:val="es-MX"/>
        </w:rPr>
      </w:pPr>
      <w:proofErr w:type="spellStart"/>
      <w:r w:rsidRPr="00C11CA7">
        <w:rPr>
          <w:rFonts w:ascii="Verdana" w:hAnsi="Verdana"/>
          <w:b/>
          <w:sz w:val="20"/>
          <w:szCs w:val="20"/>
          <w:lang w:val="en-US"/>
        </w:rPr>
        <w:t>Izv</w:t>
      </w:r>
      <w:proofErr w:type="spellEnd"/>
      <w:r w:rsidRPr="00C11CA7">
        <w:rPr>
          <w:rFonts w:ascii="Verdana" w:hAnsi="Verdana"/>
          <w:b/>
          <w:sz w:val="20"/>
          <w:szCs w:val="20"/>
          <w:lang w:val="en-US"/>
        </w:rPr>
        <w:t xml:space="preserve">. prof. dr. sc. Kristina </w:t>
      </w:r>
      <w:proofErr w:type="spellStart"/>
      <w:r w:rsidRPr="00C11CA7">
        <w:rPr>
          <w:rFonts w:ascii="Verdana" w:hAnsi="Verdana"/>
          <w:b/>
          <w:sz w:val="20"/>
          <w:szCs w:val="20"/>
          <w:lang w:val="en-US"/>
        </w:rPr>
        <w:t>Šorić</w:t>
      </w:r>
      <w:proofErr w:type="spellEnd"/>
      <w:r w:rsidRPr="00C11CA7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C11CA7">
        <w:rPr>
          <w:rFonts w:ascii="Verdana" w:hAnsi="Verdana"/>
          <w:sz w:val="20"/>
          <w:szCs w:val="20"/>
          <w:lang w:val="en-US"/>
        </w:rPr>
        <w:t>izvanredna</w:t>
      </w:r>
      <w:proofErr w:type="spellEnd"/>
      <w:r w:rsidRPr="00C11CA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C11CA7">
        <w:rPr>
          <w:rFonts w:ascii="Verdana" w:hAnsi="Verdana"/>
          <w:sz w:val="20"/>
          <w:szCs w:val="20"/>
          <w:lang w:val="en-US"/>
        </w:rPr>
        <w:t>profesorica</w:t>
      </w:r>
      <w:proofErr w:type="spellEnd"/>
      <w:r w:rsidRPr="00C11CA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C11CA7">
        <w:rPr>
          <w:rFonts w:ascii="Verdana" w:hAnsi="Verdana"/>
          <w:sz w:val="20"/>
          <w:szCs w:val="20"/>
          <w:lang w:val="en-US"/>
        </w:rPr>
        <w:t>Zagrebačke</w:t>
      </w:r>
      <w:proofErr w:type="spellEnd"/>
      <w:r w:rsidRPr="00C11CA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C11CA7">
        <w:rPr>
          <w:rFonts w:ascii="Verdana" w:hAnsi="Verdana"/>
          <w:sz w:val="20"/>
          <w:szCs w:val="20"/>
          <w:lang w:val="en-US"/>
        </w:rPr>
        <w:t>škole</w:t>
      </w:r>
      <w:proofErr w:type="spellEnd"/>
      <w:r w:rsidRPr="00C11CA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C11CA7">
        <w:rPr>
          <w:rFonts w:ascii="Verdana" w:hAnsi="Verdana"/>
          <w:sz w:val="20"/>
          <w:szCs w:val="20"/>
          <w:lang w:val="en-US"/>
        </w:rPr>
        <w:t>ekonomije</w:t>
      </w:r>
      <w:proofErr w:type="spellEnd"/>
      <w:r w:rsidRPr="00C11CA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C11CA7">
        <w:rPr>
          <w:rFonts w:ascii="Verdana" w:hAnsi="Verdana"/>
          <w:sz w:val="20"/>
          <w:szCs w:val="20"/>
          <w:lang w:val="en-US"/>
        </w:rPr>
        <w:t>i</w:t>
      </w:r>
      <w:proofErr w:type="spellEnd"/>
      <w:r w:rsidRPr="00C11CA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management </w:t>
      </w:r>
      <w:r w:rsidRPr="00C11CA7">
        <w:rPr>
          <w:rFonts w:ascii="Verdana" w:hAnsi="Verdana"/>
          <w:i/>
          <w:sz w:val="20"/>
          <w:szCs w:val="20"/>
          <w:lang w:val="en-US"/>
        </w:rPr>
        <w:t>(Prilog</w:t>
      </w:r>
      <w:r w:rsidR="00F55DF6">
        <w:rPr>
          <w:rFonts w:ascii="Verdana" w:hAnsi="Verdana"/>
          <w:i/>
          <w:sz w:val="20"/>
          <w:szCs w:val="20"/>
          <w:lang w:val="en-US"/>
        </w:rPr>
        <w:t>14</w:t>
      </w:r>
      <w:r w:rsidRPr="00C11CA7">
        <w:rPr>
          <w:rFonts w:ascii="Verdana" w:hAnsi="Verdana"/>
          <w:i/>
          <w:sz w:val="20"/>
          <w:szCs w:val="20"/>
          <w:lang w:val="en-US"/>
        </w:rPr>
        <w:t>)</w:t>
      </w:r>
      <w:r w:rsidRPr="00C11CA7">
        <w:rPr>
          <w:rFonts w:ascii="Verdana" w:hAnsi="Verdana"/>
          <w:sz w:val="20"/>
          <w:szCs w:val="20"/>
          <w:lang w:val="en-US"/>
        </w:rPr>
        <w:t>.</w:t>
      </w:r>
      <w:r w:rsidRPr="00C11CA7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C11CA7" w:rsidRPr="00C11CA7" w:rsidRDefault="00C11CA7" w:rsidP="00C11CA7">
      <w:pPr>
        <w:ind w:left="720"/>
        <w:rPr>
          <w:rFonts w:ascii="Verdana" w:hAnsi="Verdana"/>
          <w:sz w:val="20"/>
          <w:szCs w:val="20"/>
          <w:lang w:val="es-MX"/>
        </w:rPr>
      </w:pPr>
    </w:p>
    <w:p w:rsidR="00054F07" w:rsidRDefault="00054F07" w:rsidP="00054F0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11.</w:t>
      </w:r>
    </w:p>
    <w:p w:rsidR="00054F07" w:rsidRPr="00054F07" w:rsidRDefault="00054F07" w:rsidP="00054F07">
      <w:pPr>
        <w:rPr>
          <w:rFonts w:ascii="Verdana" w:hAnsi="Verdana"/>
          <w:i/>
          <w:sz w:val="20"/>
          <w:szCs w:val="20"/>
          <w:u w:val="single"/>
          <w:lang w:val="sv-SE"/>
        </w:rPr>
      </w:pPr>
      <w:r w:rsidRPr="00054F07">
        <w:rPr>
          <w:rFonts w:ascii="Verdana" w:hAnsi="Verdana"/>
          <w:i/>
          <w:sz w:val="20"/>
          <w:szCs w:val="20"/>
          <w:u w:val="single"/>
        </w:rPr>
        <w:t>Osvježivanje podataka u bazi Radovi u pripremi</w:t>
      </w:r>
    </w:p>
    <w:p w:rsidR="00054F07" w:rsidRDefault="00B7271A" w:rsidP="00054F07">
      <w:pPr>
        <w:jc w:val="both"/>
        <w:rPr>
          <w:rFonts w:ascii="Verdana" w:hAnsi="Verdana"/>
          <w:sz w:val="20"/>
          <w:szCs w:val="20"/>
        </w:rPr>
      </w:pPr>
      <w:r w:rsidRPr="00B7271A">
        <w:rPr>
          <w:rFonts w:ascii="Verdana" w:hAnsi="Verdana"/>
          <w:sz w:val="20"/>
          <w:szCs w:val="20"/>
        </w:rPr>
        <w:t>Dr. sc. Domagoj Ševerdija</w:t>
      </w:r>
      <w:r w:rsidR="00D3655B">
        <w:rPr>
          <w:rFonts w:ascii="Verdana" w:hAnsi="Verdana"/>
          <w:sz w:val="20"/>
          <w:szCs w:val="20"/>
        </w:rPr>
        <w:t>, poslijedoktorand Odjela za matematiku</w:t>
      </w:r>
      <w:r w:rsidRPr="00B7271A">
        <w:rPr>
          <w:rFonts w:ascii="Verdana" w:hAnsi="Verdana"/>
          <w:sz w:val="20"/>
          <w:szCs w:val="20"/>
        </w:rPr>
        <w:t xml:space="preserve"> </w:t>
      </w:r>
      <w:r w:rsidR="008523FA">
        <w:rPr>
          <w:rFonts w:ascii="Verdana" w:hAnsi="Verdana"/>
          <w:sz w:val="20"/>
          <w:szCs w:val="20"/>
        </w:rPr>
        <w:t xml:space="preserve">informirao je prisutne o mogućnosti stavljanja </w:t>
      </w:r>
      <w:r w:rsidR="008523FA" w:rsidRPr="008523FA">
        <w:rPr>
          <w:rFonts w:ascii="Verdana" w:hAnsi="Verdana"/>
          <w:i/>
          <w:sz w:val="20"/>
          <w:szCs w:val="20"/>
        </w:rPr>
        <w:t>Radova u pripremi</w:t>
      </w:r>
      <w:r w:rsidR="008523FA">
        <w:rPr>
          <w:rFonts w:ascii="Verdana" w:hAnsi="Verdana"/>
          <w:sz w:val="20"/>
          <w:szCs w:val="20"/>
        </w:rPr>
        <w:t xml:space="preserve"> na web stranicu </w:t>
      </w:r>
      <w:hyperlink r:id="rId6" w:history="1">
        <w:r w:rsidR="008523FA" w:rsidRPr="005147FF">
          <w:rPr>
            <w:rStyle w:val="Hyperlink"/>
            <w:rFonts w:ascii="Verdana" w:hAnsi="Verdana"/>
            <w:sz w:val="20"/>
            <w:szCs w:val="20"/>
          </w:rPr>
          <w:t>http://www.mathos.unios.hr/index.php/znanost/radovi</w:t>
        </w:r>
      </w:hyperlink>
      <w:r w:rsidR="008523FA">
        <w:rPr>
          <w:rFonts w:ascii="Verdana" w:hAnsi="Verdana"/>
          <w:sz w:val="20"/>
          <w:szCs w:val="20"/>
        </w:rPr>
        <w:t xml:space="preserve">. Demonstrirao je moguće načine dodavanja naslovne stranice na pdf. rada u pripremi, te je dogovoreno da će upute s tehničkim detaljima biti poslane na listu znanstveno. </w:t>
      </w:r>
    </w:p>
    <w:p w:rsidR="00B7271A" w:rsidRPr="00B7271A" w:rsidRDefault="00B7271A" w:rsidP="00054F07">
      <w:pPr>
        <w:jc w:val="both"/>
        <w:rPr>
          <w:rFonts w:ascii="Verdana" w:hAnsi="Verdana"/>
          <w:sz w:val="20"/>
          <w:szCs w:val="20"/>
        </w:rPr>
      </w:pPr>
    </w:p>
    <w:p w:rsidR="00054F07" w:rsidRPr="00054F07" w:rsidRDefault="00054F07" w:rsidP="00054F0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12.</w:t>
      </w:r>
    </w:p>
    <w:p w:rsidR="00054F07" w:rsidRPr="00054F07" w:rsidRDefault="00054F07" w:rsidP="00054F07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054F07">
        <w:rPr>
          <w:rFonts w:ascii="Verdana" w:hAnsi="Verdana"/>
          <w:i/>
          <w:sz w:val="20"/>
          <w:szCs w:val="20"/>
          <w:u w:val="single"/>
        </w:rPr>
        <w:t xml:space="preserve">Prezentacija evidencije radnog vremena </w:t>
      </w:r>
    </w:p>
    <w:p w:rsidR="00054F07" w:rsidRPr="00100266" w:rsidRDefault="00D3655B" w:rsidP="00054F07">
      <w:pPr>
        <w:jc w:val="both"/>
      </w:pPr>
      <w:r w:rsidRPr="00B7271A">
        <w:rPr>
          <w:rFonts w:ascii="Verdana" w:hAnsi="Verdana"/>
          <w:sz w:val="20"/>
          <w:szCs w:val="20"/>
        </w:rPr>
        <w:t>Dr. sc. Domagoj Ševerdija</w:t>
      </w:r>
      <w:r>
        <w:rPr>
          <w:rFonts w:ascii="Verdana" w:hAnsi="Verdana"/>
          <w:sz w:val="20"/>
          <w:szCs w:val="20"/>
        </w:rPr>
        <w:t>, poslijedoktorand Odjela za matematiku prezentirao je način unošenja i vrstu podataka u evidenciju radnog vremena. Prisutne je također informirao o načinu pristupa Evidenciji radnog vremena.</w:t>
      </w:r>
    </w:p>
    <w:p w:rsidR="009A44D4" w:rsidRPr="009A44D4" w:rsidRDefault="009A44D4" w:rsidP="009A44D4">
      <w:pPr>
        <w:jc w:val="both"/>
        <w:rPr>
          <w:rFonts w:ascii="Verdana" w:hAnsi="Verdana"/>
          <w:sz w:val="20"/>
          <w:szCs w:val="20"/>
        </w:rPr>
      </w:pPr>
    </w:p>
    <w:p w:rsidR="00533FEB" w:rsidRDefault="00266BE2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</w:t>
      </w:r>
      <w:r w:rsidR="00882F72">
        <w:rPr>
          <w:rFonts w:ascii="Verdana" w:hAnsi="Verdana"/>
          <w:b/>
          <w:sz w:val="20"/>
          <w:szCs w:val="20"/>
        </w:rPr>
        <w:t>1</w:t>
      </w:r>
      <w:r w:rsidR="00054F07">
        <w:rPr>
          <w:rFonts w:ascii="Verdana" w:hAnsi="Verdana"/>
          <w:b/>
          <w:sz w:val="20"/>
          <w:szCs w:val="20"/>
        </w:rPr>
        <w:t>3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533FEB" w:rsidRDefault="00107836" w:rsidP="004D7B6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633E31" w:rsidRDefault="00633E31" w:rsidP="004D7B60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062E7A" w:rsidRDefault="00D10866" w:rsidP="00D10866">
      <w:pPr>
        <w:pStyle w:val="ListParagraph"/>
        <w:numPr>
          <w:ilvl w:val="0"/>
          <w:numId w:val="14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D10866">
        <w:rPr>
          <w:rFonts w:ascii="Verdana" w:hAnsi="Verdana"/>
          <w:i/>
          <w:sz w:val="20"/>
          <w:szCs w:val="20"/>
          <w:u w:val="single"/>
        </w:rPr>
        <w:t xml:space="preserve">Informacija o </w:t>
      </w:r>
      <w:r w:rsidR="0054543E">
        <w:rPr>
          <w:rFonts w:ascii="Verdana" w:hAnsi="Verdana"/>
          <w:i/>
          <w:sz w:val="20"/>
          <w:szCs w:val="20"/>
          <w:u w:val="single"/>
        </w:rPr>
        <w:t>imenovanju koordinatora na Odjelu za matematiku za izvođenje i sudjelovanje u izvođenju dijela</w:t>
      </w:r>
      <w:r w:rsidRPr="00D10866">
        <w:rPr>
          <w:rFonts w:ascii="Verdana" w:hAnsi="Verdana"/>
          <w:i/>
          <w:sz w:val="20"/>
          <w:szCs w:val="20"/>
          <w:u w:val="single"/>
        </w:rPr>
        <w:t xml:space="preserve"> nastave u okviru pune nast</w:t>
      </w:r>
      <w:r w:rsidR="0054543E">
        <w:rPr>
          <w:rFonts w:ascii="Verdana" w:hAnsi="Verdana"/>
          <w:i/>
          <w:sz w:val="20"/>
          <w:szCs w:val="20"/>
          <w:u w:val="single"/>
        </w:rPr>
        <w:t>avne norme na drugim znanstveno</w:t>
      </w:r>
      <w:r w:rsidRPr="00D10866">
        <w:rPr>
          <w:rFonts w:ascii="Verdana" w:hAnsi="Verdana"/>
          <w:i/>
          <w:sz w:val="20"/>
          <w:szCs w:val="20"/>
          <w:u w:val="single"/>
        </w:rPr>
        <w:t>nastavnim sastavnicama Sveučilišta</w:t>
      </w:r>
      <w:r w:rsidR="00062E7A" w:rsidRPr="00D10866">
        <w:rPr>
          <w:rFonts w:ascii="Verdana" w:hAnsi="Verdana"/>
          <w:i/>
          <w:sz w:val="20"/>
          <w:szCs w:val="20"/>
          <w:u w:val="single"/>
        </w:rPr>
        <w:t xml:space="preserve"> </w:t>
      </w:r>
    </w:p>
    <w:p w:rsidR="0054543E" w:rsidRDefault="00633E31" w:rsidP="00F621FB">
      <w:pPr>
        <w:jc w:val="both"/>
        <w:rPr>
          <w:rFonts w:ascii="Verdana" w:hAnsi="Verdana"/>
          <w:sz w:val="20"/>
          <w:szCs w:val="20"/>
        </w:rPr>
      </w:pPr>
      <w:r w:rsidRPr="00633E31">
        <w:rPr>
          <w:rFonts w:ascii="Verdana" w:hAnsi="Verdana"/>
          <w:sz w:val="20"/>
          <w:szCs w:val="20"/>
        </w:rPr>
        <w:t xml:space="preserve">Izv. prof. dr. sc. Mirta Benšić, pročelnica Odjela za matematiku, </w:t>
      </w:r>
      <w:r>
        <w:rPr>
          <w:rFonts w:ascii="Verdana" w:hAnsi="Verdana"/>
          <w:sz w:val="20"/>
          <w:szCs w:val="20"/>
        </w:rPr>
        <w:t>informirala je prisutne o imenovanju koordinatora</w:t>
      </w:r>
      <w:r w:rsidR="00B075A7" w:rsidRPr="00B075A7">
        <w:rPr>
          <w:rFonts w:ascii="Verdana" w:hAnsi="Verdana"/>
          <w:sz w:val="20"/>
          <w:szCs w:val="20"/>
        </w:rPr>
        <w:t xml:space="preserve"> </w:t>
      </w:r>
      <w:r w:rsidR="00A85164">
        <w:rPr>
          <w:rFonts w:ascii="Verdana" w:hAnsi="Verdana"/>
          <w:sz w:val="20"/>
          <w:szCs w:val="20"/>
        </w:rPr>
        <w:t>na Odjelu za matematiku za izvođenje i sudjelovanje u izvođ</w:t>
      </w:r>
      <w:r w:rsidR="00B075A7" w:rsidRPr="00B075A7">
        <w:rPr>
          <w:rFonts w:ascii="Verdana" w:hAnsi="Verdana"/>
          <w:sz w:val="20"/>
          <w:szCs w:val="20"/>
        </w:rPr>
        <w:t>enju dijela nastave u okviru pune nastavne norme na drugim znanstvenonastavnim sastavnicama Sveu</w:t>
      </w:r>
      <w:r w:rsidR="00A85164">
        <w:rPr>
          <w:rFonts w:ascii="Verdana" w:hAnsi="Verdana"/>
          <w:sz w:val="20"/>
          <w:szCs w:val="20"/>
        </w:rPr>
        <w:t>č</w:t>
      </w:r>
      <w:r w:rsidR="00B075A7" w:rsidRPr="00B075A7">
        <w:rPr>
          <w:rFonts w:ascii="Verdana" w:hAnsi="Verdana"/>
          <w:sz w:val="20"/>
          <w:szCs w:val="20"/>
        </w:rPr>
        <w:t>ili</w:t>
      </w:r>
      <w:r w:rsidR="00A85164">
        <w:rPr>
          <w:rFonts w:ascii="Verdana" w:hAnsi="Verdana"/>
          <w:sz w:val="20"/>
          <w:szCs w:val="20"/>
        </w:rPr>
        <w:t>š</w:t>
      </w:r>
      <w:r w:rsidR="00B075A7" w:rsidRPr="00B075A7">
        <w:rPr>
          <w:rFonts w:ascii="Verdana" w:hAnsi="Verdana"/>
          <w:sz w:val="20"/>
          <w:szCs w:val="20"/>
        </w:rPr>
        <w:t>ta Josipa Jurja Strossmayera u Osijeku u akademskoj 2015./2016. godini</w:t>
      </w:r>
      <w:r w:rsidR="0054543E">
        <w:rPr>
          <w:rFonts w:ascii="Verdana" w:hAnsi="Verdana"/>
          <w:sz w:val="20"/>
          <w:szCs w:val="20"/>
        </w:rPr>
        <w:t>.</w:t>
      </w:r>
    </w:p>
    <w:p w:rsidR="0054543E" w:rsidRPr="00B075A7" w:rsidRDefault="0054543E" w:rsidP="00F621FB">
      <w:pPr>
        <w:jc w:val="both"/>
        <w:rPr>
          <w:rFonts w:ascii="Verdana" w:hAnsi="Verdana"/>
          <w:sz w:val="20"/>
          <w:szCs w:val="20"/>
        </w:rPr>
      </w:pPr>
    </w:p>
    <w:p w:rsidR="00161472" w:rsidRPr="00161472" w:rsidRDefault="00D10866" w:rsidP="00161472">
      <w:pPr>
        <w:pStyle w:val="ListParagraph"/>
        <w:numPr>
          <w:ilvl w:val="0"/>
          <w:numId w:val="14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062E7A">
        <w:rPr>
          <w:rFonts w:ascii="Verdana" w:hAnsi="Verdana"/>
          <w:i/>
          <w:sz w:val="20"/>
          <w:szCs w:val="20"/>
          <w:u w:val="single"/>
        </w:rPr>
        <w:t xml:space="preserve">Inventura </w:t>
      </w:r>
      <w:r>
        <w:rPr>
          <w:rFonts w:ascii="Verdana" w:hAnsi="Verdana"/>
          <w:i/>
          <w:sz w:val="20"/>
          <w:szCs w:val="20"/>
          <w:u w:val="single"/>
        </w:rPr>
        <w:t>–</w:t>
      </w:r>
      <w:r w:rsidRPr="00062E7A">
        <w:rPr>
          <w:rFonts w:ascii="Verdana" w:hAnsi="Verdana"/>
          <w:i/>
          <w:sz w:val="20"/>
          <w:szCs w:val="20"/>
          <w:u w:val="single"/>
        </w:rPr>
        <w:t xml:space="preserve"> informacija</w:t>
      </w:r>
    </w:p>
    <w:p w:rsidR="00161472" w:rsidRDefault="00161472" w:rsidP="00161472">
      <w:pPr>
        <w:jc w:val="both"/>
        <w:rPr>
          <w:rFonts w:ascii="Verdana" w:hAnsi="Verdana"/>
          <w:sz w:val="20"/>
          <w:szCs w:val="20"/>
        </w:rPr>
      </w:pPr>
      <w:r w:rsidRPr="00161472">
        <w:rPr>
          <w:rFonts w:ascii="Verdana" w:hAnsi="Verdana"/>
          <w:sz w:val="20"/>
          <w:szCs w:val="20"/>
        </w:rPr>
        <w:t xml:space="preserve">Izv. prof. dr. sc. </w:t>
      </w:r>
      <w:r>
        <w:rPr>
          <w:rFonts w:ascii="Verdana" w:hAnsi="Verdana"/>
          <w:sz w:val="20"/>
          <w:szCs w:val="20"/>
        </w:rPr>
        <w:t>Mirta Benšić, pročelnica Odjela za matematiku, informirala je prisutne da je u tijeku provedba inventure na Odjelu za matematiku koju provodi Povjerenstvo za popis imovine i obveza, te će u sklopu inventure obilaziti sve prostorije na Odjelu za matematiku.</w:t>
      </w:r>
    </w:p>
    <w:p w:rsidR="00161472" w:rsidRPr="00161472" w:rsidRDefault="00161472" w:rsidP="00161472">
      <w:pPr>
        <w:jc w:val="both"/>
        <w:rPr>
          <w:rFonts w:ascii="Verdana" w:hAnsi="Verdana"/>
          <w:sz w:val="20"/>
          <w:szCs w:val="20"/>
        </w:rPr>
      </w:pPr>
    </w:p>
    <w:p w:rsidR="00D10866" w:rsidRDefault="00D10866" w:rsidP="00D10866">
      <w:pPr>
        <w:pStyle w:val="ListParagraph"/>
        <w:numPr>
          <w:ilvl w:val="0"/>
          <w:numId w:val="14"/>
        </w:num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Sastav Povjerenstva za provođenje diplomskih ispita</w:t>
      </w:r>
    </w:p>
    <w:p w:rsidR="00161472" w:rsidRDefault="00161472" w:rsidP="00161472">
      <w:pPr>
        <w:jc w:val="both"/>
        <w:rPr>
          <w:rFonts w:ascii="Verdana" w:hAnsi="Verdana"/>
          <w:sz w:val="20"/>
          <w:szCs w:val="20"/>
        </w:rPr>
      </w:pPr>
      <w:r w:rsidRPr="00161472">
        <w:rPr>
          <w:rFonts w:ascii="Verdana" w:hAnsi="Verdana"/>
          <w:sz w:val="20"/>
          <w:szCs w:val="20"/>
        </w:rPr>
        <w:t xml:space="preserve">Izv. prof. dr. sc. </w:t>
      </w:r>
      <w:r>
        <w:rPr>
          <w:rFonts w:ascii="Verdana" w:hAnsi="Verdana"/>
          <w:sz w:val="20"/>
          <w:szCs w:val="20"/>
        </w:rPr>
        <w:t>Mirta Benšić, pročelnica Odjela za matematiku, informira</w:t>
      </w:r>
      <w:r w:rsidR="009668A2">
        <w:rPr>
          <w:rFonts w:ascii="Verdana" w:hAnsi="Verdana"/>
          <w:sz w:val="20"/>
          <w:szCs w:val="20"/>
        </w:rPr>
        <w:t>la je prisutne da u Povjerenstvo</w:t>
      </w:r>
      <w:r>
        <w:rPr>
          <w:rFonts w:ascii="Verdana" w:hAnsi="Verdana"/>
          <w:sz w:val="20"/>
          <w:szCs w:val="20"/>
        </w:rPr>
        <w:t xml:space="preserve"> za provođenje diplomskih ispita mogu biti imenovani samo nastavnici izabrani u znanstveno-nastavno zvanje.</w:t>
      </w:r>
    </w:p>
    <w:p w:rsidR="00161472" w:rsidRPr="00161472" w:rsidRDefault="00161472" w:rsidP="00161472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062E7A" w:rsidRDefault="00062E7A" w:rsidP="00062E7A">
      <w:pPr>
        <w:pStyle w:val="ListParagraph"/>
        <w:numPr>
          <w:ilvl w:val="0"/>
          <w:numId w:val="14"/>
        </w:num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Akreditacijska preporuka</w:t>
      </w:r>
    </w:p>
    <w:p w:rsidR="009668A2" w:rsidRDefault="00AA10BD" w:rsidP="00AA10BD">
      <w:pPr>
        <w:jc w:val="both"/>
        <w:rPr>
          <w:rFonts w:ascii="Verdana" w:hAnsi="Verdana"/>
          <w:sz w:val="20"/>
          <w:szCs w:val="20"/>
        </w:rPr>
      </w:pPr>
      <w:r w:rsidRPr="00AA10BD">
        <w:rPr>
          <w:rFonts w:ascii="Verdana" w:hAnsi="Verdana"/>
          <w:sz w:val="20"/>
          <w:szCs w:val="20"/>
        </w:rPr>
        <w:t>Izv. prof. dr. sc. Mirta Benšić, pročelnica Odjela za matematiku,</w:t>
      </w:r>
      <w:r>
        <w:rPr>
          <w:rFonts w:ascii="Verdana" w:hAnsi="Verdana"/>
          <w:sz w:val="20"/>
          <w:szCs w:val="20"/>
        </w:rPr>
        <w:t xml:space="preserve"> informirala je prisutne o primitku Akreditacijske preporuke</w:t>
      </w:r>
      <w:r w:rsidRPr="00AA10BD">
        <w:rPr>
          <w:rFonts w:ascii="Verdana" w:hAnsi="Verdana"/>
          <w:sz w:val="20"/>
          <w:szCs w:val="20"/>
        </w:rPr>
        <w:t xml:space="preserve"> Agencije za znanost i visoko obrazovanje u postupku reakreditacije Sveučilišta Josipa Jurja Strossmayera u Osijeku – Odjela za matematiku</w:t>
      </w:r>
      <w:r>
        <w:rPr>
          <w:rFonts w:ascii="Verdana" w:hAnsi="Verdana"/>
          <w:sz w:val="20"/>
          <w:szCs w:val="20"/>
        </w:rPr>
        <w:t>.</w:t>
      </w:r>
    </w:p>
    <w:p w:rsidR="009668A2" w:rsidRDefault="009668A2" w:rsidP="00AA10BD">
      <w:pPr>
        <w:jc w:val="both"/>
        <w:rPr>
          <w:rFonts w:ascii="Verdana" w:hAnsi="Verdana"/>
          <w:sz w:val="20"/>
          <w:szCs w:val="20"/>
        </w:rPr>
      </w:pPr>
    </w:p>
    <w:p w:rsidR="00AA10BD" w:rsidRPr="00AA10BD" w:rsidRDefault="00AA10BD" w:rsidP="00AA10B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Pr="00AA10BD">
        <w:rPr>
          <w:rFonts w:ascii="Verdana" w:hAnsi="Verdana"/>
          <w:sz w:val="20"/>
          <w:szCs w:val="20"/>
        </w:rPr>
        <w:t xml:space="preserve"> zaključku preporuke u točki 1. </w:t>
      </w:r>
      <w:r>
        <w:rPr>
          <w:rFonts w:ascii="Verdana" w:hAnsi="Verdana"/>
          <w:sz w:val="20"/>
          <w:szCs w:val="20"/>
        </w:rPr>
        <w:t xml:space="preserve">Agencija za znansot i visoko obrazovanje </w:t>
      </w:r>
      <w:r w:rsidRPr="00AA10BD">
        <w:rPr>
          <w:rFonts w:ascii="Verdana" w:hAnsi="Verdana"/>
          <w:sz w:val="20"/>
          <w:szCs w:val="20"/>
        </w:rPr>
        <w:t xml:space="preserve">preporuča ministru nadležnom za znanost i visoko obrazovanje „Izdavanje pisma očekivanja s rokom uklanjanja nedostatka od 3 godine za dio djelatnosti visokog obrazovanja Sveučilišta Josipa Jurja Strossmayera u Osijeku – Odjela za matematiku, </w:t>
      </w:r>
      <w:r w:rsidRPr="00F03C70">
        <w:rPr>
          <w:rFonts w:ascii="Verdana" w:hAnsi="Verdana"/>
          <w:sz w:val="20"/>
          <w:szCs w:val="20"/>
        </w:rPr>
        <w:t>koji se odnosi</w:t>
      </w:r>
      <w:r w:rsidRPr="00AA10BD">
        <w:rPr>
          <w:rFonts w:ascii="Verdana" w:hAnsi="Verdana"/>
          <w:b/>
          <w:sz w:val="20"/>
          <w:szCs w:val="20"/>
        </w:rPr>
        <w:t xml:space="preserve"> </w:t>
      </w:r>
      <w:r w:rsidRPr="00F03C70">
        <w:rPr>
          <w:rFonts w:ascii="Verdana" w:hAnsi="Verdana"/>
          <w:sz w:val="20"/>
          <w:szCs w:val="20"/>
        </w:rPr>
        <w:t>na</w:t>
      </w:r>
      <w:r w:rsidRPr="00AA10BD">
        <w:rPr>
          <w:rFonts w:ascii="Verdana" w:hAnsi="Verdana"/>
          <w:b/>
          <w:sz w:val="20"/>
          <w:szCs w:val="20"/>
        </w:rPr>
        <w:t xml:space="preserve"> integrirani preddiplomski i diplomski sveučilišni studijski program Matematika i informatika; smjer: nastavnički“ </w:t>
      </w:r>
      <w:r w:rsidRPr="00AA10BD">
        <w:rPr>
          <w:rFonts w:ascii="Verdana" w:hAnsi="Verdana"/>
          <w:sz w:val="20"/>
          <w:szCs w:val="20"/>
        </w:rPr>
        <w:t>zbog nedostatnog broja nastavnika s punim radnim vremenom izabranih u znanstveno-nastavna zvanja.</w:t>
      </w:r>
    </w:p>
    <w:p w:rsidR="00AA10BD" w:rsidRPr="00AA10BD" w:rsidRDefault="00AA10BD" w:rsidP="00AA10BD">
      <w:pPr>
        <w:jc w:val="both"/>
        <w:rPr>
          <w:rFonts w:ascii="Verdana" w:hAnsi="Verdana"/>
          <w:sz w:val="20"/>
          <w:szCs w:val="20"/>
        </w:rPr>
      </w:pPr>
    </w:p>
    <w:p w:rsidR="00AA10BD" w:rsidRDefault="00AA10BD" w:rsidP="00AA10B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AA10BD">
        <w:rPr>
          <w:rFonts w:ascii="Verdana" w:hAnsi="Verdana"/>
          <w:sz w:val="20"/>
          <w:szCs w:val="20"/>
        </w:rPr>
        <w:t>U međuvremenu je troje poslijedoktoranada Odjela za matematiku: dr. sc. Ljerka Jukić Matić, dr. sc. Ivana Kuzmanović i dr. sc. Ivan Soldo izabrano u znanstveno-nastavno zvanje docenta i radno mjesto docenta iz znanstvenog područja Prirodnih znanosti, znanstvenog polja matematika.</w:t>
      </w:r>
      <w:r>
        <w:rPr>
          <w:rFonts w:ascii="Verdana" w:hAnsi="Verdana"/>
          <w:sz w:val="20"/>
          <w:szCs w:val="20"/>
        </w:rPr>
        <w:t xml:space="preserve"> </w:t>
      </w:r>
      <w:r w:rsidRPr="00AA10BD">
        <w:rPr>
          <w:rFonts w:ascii="Verdana" w:hAnsi="Verdana"/>
          <w:color w:val="000000" w:themeColor="text1"/>
          <w:sz w:val="20"/>
          <w:szCs w:val="20"/>
        </w:rPr>
        <w:t xml:space="preserve">Ovom </w:t>
      </w:r>
      <w:r>
        <w:rPr>
          <w:rFonts w:ascii="Verdana" w:hAnsi="Verdana"/>
          <w:color w:val="000000" w:themeColor="text1"/>
          <w:sz w:val="20"/>
          <w:szCs w:val="20"/>
        </w:rPr>
        <w:t xml:space="preserve">je </w:t>
      </w:r>
      <w:r w:rsidRPr="00AA10BD">
        <w:rPr>
          <w:rFonts w:ascii="Verdana" w:hAnsi="Verdana"/>
          <w:color w:val="000000" w:themeColor="text1"/>
          <w:sz w:val="20"/>
          <w:szCs w:val="20"/>
        </w:rPr>
        <w:t>promjenom Odjel za m</w:t>
      </w:r>
      <w:r>
        <w:rPr>
          <w:rFonts w:ascii="Verdana" w:hAnsi="Verdana"/>
          <w:color w:val="000000" w:themeColor="text1"/>
          <w:sz w:val="20"/>
          <w:szCs w:val="20"/>
        </w:rPr>
        <w:t>atematiku u potpunosti ispunio</w:t>
      </w:r>
      <w:r w:rsidRPr="00AA10BD">
        <w:rPr>
          <w:rFonts w:ascii="Verdana" w:hAnsi="Verdana"/>
          <w:color w:val="000000" w:themeColor="text1"/>
          <w:sz w:val="20"/>
          <w:szCs w:val="20"/>
        </w:rPr>
        <w:t xml:space="preserve"> uvjete propisane člankom 13. stavka 2. Pravilnika o sadržaju dopusnice te uvjetima za izdavanje dopusnice za obavljanje djelatnosti visokog obrazovanja, izvođenje studijskog programa i reakreditaciju visokih učilišta (Na</w:t>
      </w:r>
      <w:r w:rsidR="003B62DC">
        <w:rPr>
          <w:rFonts w:ascii="Verdana" w:hAnsi="Verdana"/>
          <w:color w:val="000000" w:themeColor="text1"/>
          <w:sz w:val="20"/>
          <w:szCs w:val="20"/>
        </w:rPr>
        <w:t>rodne Novine“, broj 24/10), kojo</w:t>
      </w:r>
      <w:r w:rsidRPr="00AA10BD">
        <w:rPr>
          <w:rFonts w:ascii="Verdana" w:hAnsi="Verdana"/>
          <w:color w:val="000000" w:themeColor="text1"/>
          <w:sz w:val="20"/>
          <w:szCs w:val="20"/>
        </w:rPr>
        <w:t xml:space="preserve">m je propisano da od ukupnog broja norma sati za sveučilišni studijski program najmanje jednu polovicu trebaju izvoditi zaposlenici s punim radnim vremenom izabrani u znanstveno-nastavna i /ili umjetničko-nastavna zvanja. </w:t>
      </w:r>
    </w:p>
    <w:p w:rsidR="00AA10BD" w:rsidRDefault="00AA10BD" w:rsidP="00AA10B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A10BD" w:rsidRPr="003B62DC" w:rsidRDefault="003B62DC" w:rsidP="00AA10B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3B62DC">
        <w:rPr>
          <w:rFonts w:ascii="Verdana" w:hAnsi="Verdana"/>
          <w:color w:val="000000" w:themeColor="text1"/>
          <w:sz w:val="20"/>
          <w:szCs w:val="20"/>
        </w:rPr>
        <w:t>Sukladno uputi iz Akreditacijske preporuke da „ukoliko visoko učilište ispuni tražene uvjete za naznačeni dio djelatnosti visokog obrazovanja prije isteka pisma očekivanja, preporuča se, po dostavi dokaza, razmotriti izdavanje potvrde o ispunjavanju uvjeta za obavljanje tog dijela djelatnosti visokog obrazovanja“ Odjel za matematiku je uputio dopis Ministarstvu znanosti, obrazovanja i sporta sa zamolbom za izdavanje potvrde o ispunjavanju uvjeta za obavljanje dijela djelatnosti visokog obrazovanja zbog ranijeg ispunjenja traženih uvjeta i priložio dokaze o ispunjavanju istih.</w:t>
      </w:r>
    </w:p>
    <w:p w:rsidR="00226235" w:rsidRPr="00226235" w:rsidRDefault="00226235" w:rsidP="00226235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D944EC">
        <w:rPr>
          <w:rFonts w:ascii="Verdana" w:hAnsi="Verdana"/>
          <w:sz w:val="20"/>
          <w:szCs w:val="20"/>
        </w:rPr>
        <w:t>1</w:t>
      </w:r>
      <w:r w:rsidR="00DD5201">
        <w:rPr>
          <w:rFonts w:ascii="Verdana" w:hAnsi="Verdana"/>
          <w:sz w:val="20"/>
          <w:szCs w:val="20"/>
        </w:rPr>
        <w:t>:</w:t>
      </w:r>
      <w:r w:rsidR="00D944EC">
        <w:rPr>
          <w:rFonts w:ascii="Verdana" w:hAnsi="Verdana"/>
          <w:sz w:val="20"/>
          <w:szCs w:val="20"/>
        </w:rPr>
        <w:t>1</w:t>
      </w:r>
      <w:r w:rsidR="00DD5201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.</w:t>
      </w: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087"/>
        <w:gridCol w:w="4619"/>
      </w:tblGrid>
      <w:tr w:rsidR="00107836" w:rsidTr="002C4613">
        <w:trPr>
          <w:trHeight w:val="276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2C4613">
        <w:trPr>
          <w:trHeight w:val="276"/>
        </w:trPr>
        <w:tc>
          <w:tcPr>
            <w:tcW w:w="4087" w:type="dxa"/>
          </w:tcPr>
          <w:p w:rsidR="00107836" w:rsidRDefault="00107836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5FAE" w:rsidTr="002C4613">
        <w:trPr>
          <w:trHeight w:val="276"/>
        </w:trPr>
        <w:tc>
          <w:tcPr>
            <w:tcW w:w="4087" w:type="dxa"/>
          </w:tcPr>
          <w:p w:rsidR="00F45FAE" w:rsidRDefault="00F45FAE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F45FAE" w:rsidRDefault="00F45FAE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2C4613">
        <w:trPr>
          <w:trHeight w:val="134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276595" w:rsidRDefault="00276595"/>
    <w:sectPr w:rsidR="00276595" w:rsidSect="00825F72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4339"/>
    <w:multiLevelType w:val="hybridMultilevel"/>
    <w:tmpl w:val="690EC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14F0"/>
    <w:multiLevelType w:val="hybridMultilevel"/>
    <w:tmpl w:val="CB88C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0EAF"/>
    <w:multiLevelType w:val="hybridMultilevel"/>
    <w:tmpl w:val="E4A4F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73B8"/>
    <w:multiLevelType w:val="hybridMultilevel"/>
    <w:tmpl w:val="52A4C8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4C52"/>
    <w:multiLevelType w:val="hybridMultilevel"/>
    <w:tmpl w:val="1764A922"/>
    <w:lvl w:ilvl="0" w:tplc="21F4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A4C90"/>
    <w:multiLevelType w:val="hybridMultilevel"/>
    <w:tmpl w:val="50623F2E"/>
    <w:lvl w:ilvl="0" w:tplc="4EC66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313A21"/>
    <w:multiLevelType w:val="hybridMultilevel"/>
    <w:tmpl w:val="736C9690"/>
    <w:lvl w:ilvl="0" w:tplc="2D403A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E1D63"/>
    <w:multiLevelType w:val="multilevel"/>
    <w:tmpl w:val="455656E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 w:val="0"/>
      </w:rPr>
    </w:lvl>
  </w:abstractNum>
  <w:abstractNum w:abstractNumId="8" w15:restartNumberingAfterBreak="0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 w15:restartNumberingAfterBreak="0">
    <w:nsid w:val="1D045D8B"/>
    <w:multiLevelType w:val="hybridMultilevel"/>
    <w:tmpl w:val="EE969400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03955"/>
    <w:multiLevelType w:val="hybridMultilevel"/>
    <w:tmpl w:val="5FE2FE5A"/>
    <w:lvl w:ilvl="0" w:tplc="5166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87057"/>
    <w:multiLevelType w:val="hybridMultilevel"/>
    <w:tmpl w:val="C9623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A7ED1"/>
    <w:multiLevelType w:val="hybridMultilevel"/>
    <w:tmpl w:val="432EC478"/>
    <w:lvl w:ilvl="0" w:tplc="238E5A7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7670B8"/>
    <w:multiLevelType w:val="hybridMultilevel"/>
    <w:tmpl w:val="DE46B536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14B66"/>
    <w:multiLevelType w:val="hybridMultilevel"/>
    <w:tmpl w:val="1894593A"/>
    <w:lvl w:ilvl="0" w:tplc="2D403A70">
      <w:start w:val="1"/>
      <w:numFmt w:val="decimal"/>
      <w:lvlText w:val="%1."/>
      <w:lvlJc w:val="left"/>
      <w:pPr>
        <w:ind w:left="795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1900F21"/>
    <w:multiLevelType w:val="multilevel"/>
    <w:tmpl w:val="0A3842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4AB4877"/>
    <w:multiLevelType w:val="hybridMultilevel"/>
    <w:tmpl w:val="89E6B460"/>
    <w:lvl w:ilvl="0" w:tplc="2D403A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5550D"/>
    <w:multiLevelType w:val="hybridMultilevel"/>
    <w:tmpl w:val="2F80D02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01C2CB2"/>
    <w:multiLevelType w:val="multilevel"/>
    <w:tmpl w:val="7C3A1D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1" w15:restartNumberingAfterBreak="0">
    <w:nsid w:val="46806B3B"/>
    <w:multiLevelType w:val="multilevel"/>
    <w:tmpl w:val="8FEA74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6F20618"/>
    <w:multiLevelType w:val="hybridMultilevel"/>
    <w:tmpl w:val="EDB4BBA0"/>
    <w:lvl w:ilvl="0" w:tplc="2D403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D5C9D"/>
    <w:multiLevelType w:val="hybridMultilevel"/>
    <w:tmpl w:val="8EEA43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E650D"/>
    <w:multiLevelType w:val="hybridMultilevel"/>
    <w:tmpl w:val="DA347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D3924"/>
    <w:multiLevelType w:val="hybridMultilevel"/>
    <w:tmpl w:val="5FE2FE5A"/>
    <w:lvl w:ilvl="0" w:tplc="5166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E60F2"/>
    <w:multiLevelType w:val="hybridMultilevel"/>
    <w:tmpl w:val="C324F5C6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34033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A86700"/>
    <w:multiLevelType w:val="multilevel"/>
    <w:tmpl w:val="9266FD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3A921D1"/>
    <w:multiLevelType w:val="hybridMultilevel"/>
    <w:tmpl w:val="FC26D008"/>
    <w:lvl w:ilvl="0" w:tplc="2D403A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812F0"/>
    <w:multiLevelType w:val="hybridMultilevel"/>
    <w:tmpl w:val="5FE2FE5A"/>
    <w:lvl w:ilvl="0" w:tplc="5166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42170"/>
    <w:multiLevelType w:val="hybridMultilevel"/>
    <w:tmpl w:val="A942BB14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E9B0E1E"/>
    <w:multiLevelType w:val="hybridMultilevel"/>
    <w:tmpl w:val="957E94D0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9B01841"/>
    <w:multiLevelType w:val="hybridMultilevel"/>
    <w:tmpl w:val="781AF4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A483B"/>
    <w:multiLevelType w:val="hybridMultilevel"/>
    <w:tmpl w:val="E0EA021A"/>
    <w:lvl w:ilvl="0" w:tplc="E22A1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030A1"/>
    <w:multiLevelType w:val="hybridMultilevel"/>
    <w:tmpl w:val="95E853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4"/>
  </w:num>
  <w:num w:numId="5">
    <w:abstractNumId w:val="32"/>
  </w:num>
  <w:num w:numId="6">
    <w:abstractNumId w:val="1"/>
  </w:num>
  <w:num w:numId="7">
    <w:abstractNumId w:val="27"/>
  </w:num>
  <w:num w:numId="8">
    <w:abstractNumId w:val="15"/>
  </w:num>
  <w:num w:numId="9">
    <w:abstractNumId w:val="26"/>
  </w:num>
  <w:num w:numId="10">
    <w:abstractNumId w:val="24"/>
  </w:num>
  <w:num w:numId="11">
    <w:abstractNumId w:val="10"/>
  </w:num>
  <w:num w:numId="12">
    <w:abstractNumId w:val="25"/>
  </w:num>
  <w:num w:numId="13">
    <w:abstractNumId w:val="30"/>
  </w:num>
  <w:num w:numId="14">
    <w:abstractNumId w:val="19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28"/>
  </w:num>
  <w:num w:numId="20">
    <w:abstractNumId w:val="17"/>
  </w:num>
  <w:num w:numId="21">
    <w:abstractNumId w:val="6"/>
  </w:num>
  <w:num w:numId="22">
    <w:abstractNumId w:val="21"/>
  </w:num>
  <w:num w:numId="23">
    <w:abstractNumId w:val="29"/>
  </w:num>
  <w:num w:numId="24">
    <w:abstractNumId w:val="7"/>
  </w:num>
  <w:num w:numId="25">
    <w:abstractNumId w:val="20"/>
  </w:num>
  <w:num w:numId="26">
    <w:abstractNumId w:val="8"/>
  </w:num>
  <w:num w:numId="27">
    <w:abstractNumId w:val="22"/>
  </w:num>
  <w:num w:numId="28">
    <w:abstractNumId w:val="16"/>
  </w:num>
  <w:num w:numId="29">
    <w:abstractNumId w:val="18"/>
  </w:num>
  <w:num w:numId="30">
    <w:abstractNumId w:val="36"/>
  </w:num>
  <w:num w:numId="31">
    <w:abstractNumId w:val="33"/>
  </w:num>
  <w:num w:numId="32">
    <w:abstractNumId w:val="0"/>
  </w:num>
  <w:num w:numId="33">
    <w:abstractNumId w:val="35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2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836"/>
    <w:rsid w:val="00004869"/>
    <w:rsid w:val="0000737F"/>
    <w:rsid w:val="00010F97"/>
    <w:rsid w:val="0001458D"/>
    <w:rsid w:val="00020412"/>
    <w:rsid w:val="000224B7"/>
    <w:rsid w:val="00022DF5"/>
    <w:rsid w:val="00024CB1"/>
    <w:rsid w:val="000259F3"/>
    <w:rsid w:val="00031A2C"/>
    <w:rsid w:val="00031CD7"/>
    <w:rsid w:val="000415FC"/>
    <w:rsid w:val="000425F9"/>
    <w:rsid w:val="000444BB"/>
    <w:rsid w:val="00045332"/>
    <w:rsid w:val="00045D82"/>
    <w:rsid w:val="0004732A"/>
    <w:rsid w:val="00050D86"/>
    <w:rsid w:val="00053661"/>
    <w:rsid w:val="00054404"/>
    <w:rsid w:val="00054F07"/>
    <w:rsid w:val="00055464"/>
    <w:rsid w:val="000568F3"/>
    <w:rsid w:val="00062E7A"/>
    <w:rsid w:val="000677C2"/>
    <w:rsid w:val="000711F7"/>
    <w:rsid w:val="00076243"/>
    <w:rsid w:val="000855BE"/>
    <w:rsid w:val="000865E8"/>
    <w:rsid w:val="00090FE2"/>
    <w:rsid w:val="00092CA9"/>
    <w:rsid w:val="00093113"/>
    <w:rsid w:val="00093B3B"/>
    <w:rsid w:val="0009476A"/>
    <w:rsid w:val="00097665"/>
    <w:rsid w:val="000A0EF6"/>
    <w:rsid w:val="000D1680"/>
    <w:rsid w:val="000D7EDE"/>
    <w:rsid w:val="000E3E62"/>
    <w:rsid w:val="000E4757"/>
    <w:rsid w:val="000E5A7E"/>
    <w:rsid w:val="000F066B"/>
    <w:rsid w:val="000F09C5"/>
    <w:rsid w:val="000F1126"/>
    <w:rsid w:val="000F4BC7"/>
    <w:rsid w:val="00100724"/>
    <w:rsid w:val="00102163"/>
    <w:rsid w:val="00105C00"/>
    <w:rsid w:val="00107836"/>
    <w:rsid w:val="00110C0E"/>
    <w:rsid w:val="00112DB0"/>
    <w:rsid w:val="00114659"/>
    <w:rsid w:val="00115889"/>
    <w:rsid w:val="00117BCE"/>
    <w:rsid w:val="0012086E"/>
    <w:rsid w:val="00124B53"/>
    <w:rsid w:val="001268DC"/>
    <w:rsid w:val="001270E6"/>
    <w:rsid w:val="00132B40"/>
    <w:rsid w:val="00135220"/>
    <w:rsid w:val="0014009A"/>
    <w:rsid w:val="001415D4"/>
    <w:rsid w:val="00141F08"/>
    <w:rsid w:val="0014326A"/>
    <w:rsid w:val="00151F1B"/>
    <w:rsid w:val="00154370"/>
    <w:rsid w:val="0015600E"/>
    <w:rsid w:val="00157075"/>
    <w:rsid w:val="00157349"/>
    <w:rsid w:val="00161472"/>
    <w:rsid w:val="001618E6"/>
    <w:rsid w:val="00162810"/>
    <w:rsid w:val="00164966"/>
    <w:rsid w:val="00170875"/>
    <w:rsid w:val="00173BA5"/>
    <w:rsid w:val="00175265"/>
    <w:rsid w:val="001766FC"/>
    <w:rsid w:val="00181EFB"/>
    <w:rsid w:val="001836CE"/>
    <w:rsid w:val="001852DC"/>
    <w:rsid w:val="001A0967"/>
    <w:rsid w:val="001A2FA0"/>
    <w:rsid w:val="001A7D5A"/>
    <w:rsid w:val="001B096B"/>
    <w:rsid w:val="001B3C42"/>
    <w:rsid w:val="001B406E"/>
    <w:rsid w:val="001C0662"/>
    <w:rsid w:val="001C24AB"/>
    <w:rsid w:val="001C4B3C"/>
    <w:rsid w:val="001C62F3"/>
    <w:rsid w:val="001C7F0F"/>
    <w:rsid w:val="001D0126"/>
    <w:rsid w:val="001D0957"/>
    <w:rsid w:val="001D46AC"/>
    <w:rsid w:val="001D5D13"/>
    <w:rsid w:val="001E6108"/>
    <w:rsid w:val="001E6DA4"/>
    <w:rsid w:val="001F246A"/>
    <w:rsid w:val="001F24EC"/>
    <w:rsid w:val="001F288D"/>
    <w:rsid w:val="001F4D01"/>
    <w:rsid w:val="001F5172"/>
    <w:rsid w:val="001F52EF"/>
    <w:rsid w:val="001F7C9F"/>
    <w:rsid w:val="002021C3"/>
    <w:rsid w:val="00215A2F"/>
    <w:rsid w:val="00216AB6"/>
    <w:rsid w:val="002171D8"/>
    <w:rsid w:val="00224070"/>
    <w:rsid w:val="00225AE8"/>
    <w:rsid w:val="00226105"/>
    <w:rsid w:val="00226235"/>
    <w:rsid w:val="00230D2F"/>
    <w:rsid w:val="00230E6B"/>
    <w:rsid w:val="002313ED"/>
    <w:rsid w:val="0023594F"/>
    <w:rsid w:val="00241C36"/>
    <w:rsid w:val="0024260D"/>
    <w:rsid w:val="00250B9F"/>
    <w:rsid w:val="0025113D"/>
    <w:rsid w:val="00251607"/>
    <w:rsid w:val="00255C14"/>
    <w:rsid w:val="00256ED6"/>
    <w:rsid w:val="00261265"/>
    <w:rsid w:val="0026571A"/>
    <w:rsid w:val="00266669"/>
    <w:rsid w:val="00266BE2"/>
    <w:rsid w:val="00267AD4"/>
    <w:rsid w:val="002711F3"/>
    <w:rsid w:val="00276595"/>
    <w:rsid w:val="002803D7"/>
    <w:rsid w:val="002839A7"/>
    <w:rsid w:val="0028537D"/>
    <w:rsid w:val="00286874"/>
    <w:rsid w:val="00290408"/>
    <w:rsid w:val="00292F5A"/>
    <w:rsid w:val="0029443F"/>
    <w:rsid w:val="002A195A"/>
    <w:rsid w:val="002A271E"/>
    <w:rsid w:val="002A6587"/>
    <w:rsid w:val="002A69C9"/>
    <w:rsid w:val="002A7360"/>
    <w:rsid w:val="002B1090"/>
    <w:rsid w:val="002B6DB4"/>
    <w:rsid w:val="002B7090"/>
    <w:rsid w:val="002C06B0"/>
    <w:rsid w:val="002C4613"/>
    <w:rsid w:val="002C49B4"/>
    <w:rsid w:val="002C4E52"/>
    <w:rsid w:val="002C6367"/>
    <w:rsid w:val="002D0738"/>
    <w:rsid w:val="002D1856"/>
    <w:rsid w:val="002D39F2"/>
    <w:rsid w:val="002D718F"/>
    <w:rsid w:val="002D7D96"/>
    <w:rsid w:val="002E10EC"/>
    <w:rsid w:val="002E30AE"/>
    <w:rsid w:val="002E4141"/>
    <w:rsid w:val="002E4E63"/>
    <w:rsid w:val="002F30B0"/>
    <w:rsid w:val="002F51C1"/>
    <w:rsid w:val="002F5CA2"/>
    <w:rsid w:val="002F6A31"/>
    <w:rsid w:val="00301AC4"/>
    <w:rsid w:val="003107AC"/>
    <w:rsid w:val="003118BA"/>
    <w:rsid w:val="00317EB7"/>
    <w:rsid w:val="00323138"/>
    <w:rsid w:val="00332860"/>
    <w:rsid w:val="003328CD"/>
    <w:rsid w:val="0033425B"/>
    <w:rsid w:val="00334A27"/>
    <w:rsid w:val="00334E54"/>
    <w:rsid w:val="00341A1B"/>
    <w:rsid w:val="0034208D"/>
    <w:rsid w:val="00345AA2"/>
    <w:rsid w:val="003460F6"/>
    <w:rsid w:val="003462EF"/>
    <w:rsid w:val="0035378E"/>
    <w:rsid w:val="0035381A"/>
    <w:rsid w:val="00354B4A"/>
    <w:rsid w:val="00356542"/>
    <w:rsid w:val="00372F91"/>
    <w:rsid w:val="00373B77"/>
    <w:rsid w:val="0037441E"/>
    <w:rsid w:val="00374B48"/>
    <w:rsid w:val="00375CCD"/>
    <w:rsid w:val="00376F52"/>
    <w:rsid w:val="0037775E"/>
    <w:rsid w:val="0038101A"/>
    <w:rsid w:val="00383F7E"/>
    <w:rsid w:val="0039335C"/>
    <w:rsid w:val="003961AD"/>
    <w:rsid w:val="003A0900"/>
    <w:rsid w:val="003A3250"/>
    <w:rsid w:val="003B1A6B"/>
    <w:rsid w:val="003B2C06"/>
    <w:rsid w:val="003B3934"/>
    <w:rsid w:val="003B4E39"/>
    <w:rsid w:val="003B5AB8"/>
    <w:rsid w:val="003B5F05"/>
    <w:rsid w:val="003B62DC"/>
    <w:rsid w:val="003B67AC"/>
    <w:rsid w:val="003B75FB"/>
    <w:rsid w:val="003C0B7F"/>
    <w:rsid w:val="003C3087"/>
    <w:rsid w:val="003C3768"/>
    <w:rsid w:val="003C3C2D"/>
    <w:rsid w:val="003C6A4A"/>
    <w:rsid w:val="003C6D0A"/>
    <w:rsid w:val="003C7274"/>
    <w:rsid w:val="003D2E80"/>
    <w:rsid w:val="003E11C5"/>
    <w:rsid w:val="00403B0B"/>
    <w:rsid w:val="00407042"/>
    <w:rsid w:val="00410FFB"/>
    <w:rsid w:val="00417D49"/>
    <w:rsid w:val="00421C23"/>
    <w:rsid w:val="00423135"/>
    <w:rsid w:val="00425129"/>
    <w:rsid w:val="00434936"/>
    <w:rsid w:val="004359CA"/>
    <w:rsid w:val="00436E3B"/>
    <w:rsid w:val="004420B2"/>
    <w:rsid w:val="00454C8D"/>
    <w:rsid w:val="004571D8"/>
    <w:rsid w:val="004575B7"/>
    <w:rsid w:val="004630EB"/>
    <w:rsid w:val="00466DCC"/>
    <w:rsid w:val="00473278"/>
    <w:rsid w:val="00473323"/>
    <w:rsid w:val="00475548"/>
    <w:rsid w:val="0048043B"/>
    <w:rsid w:val="00482673"/>
    <w:rsid w:val="00483A47"/>
    <w:rsid w:val="00484B22"/>
    <w:rsid w:val="00484BEC"/>
    <w:rsid w:val="00490458"/>
    <w:rsid w:val="0049112E"/>
    <w:rsid w:val="00492FBF"/>
    <w:rsid w:val="0049651A"/>
    <w:rsid w:val="00497C97"/>
    <w:rsid w:val="004A3944"/>
    <w:rsid w:val="004B2BD6"/>
    <w:rsid w:val="004B737B"/>
    <w:rsid w:val="004C138F"/>
    <w:rsid w:val="004C19FE"/>
    <w:rsid w:val="004D0394"/>
    <w:rsid w:val="004D055A"/>
    <w:rsid w:val="004D2FDA"/>
    <w:rsid w:val="004D7B60"/>
    <w:rsid w:val="004D7CC9"/>
    <w:rsid w:val="004E358A"/>
    <w:rsid w:val="004F5EBF"/>
    <w:rsid w:val="004F650C"/>
    <w:rsid w:val="004F6D44"/>
    <w:rsid w:val="004F7242"/>
    <w:rsid w:val="00502A67"/>
    <w:rsid w:val="005114B9"/>
    <w:rsid w:val="00511AE2"/>
    <w:rsid w:val="00511DC7"/>
    <w:rsid w:val="00515081"/>
    <w:rsid w:val="005158C4"/>
    <w:rsid w:val="005161B4"/>
    <w:rsid w:val="00516503"/>
    <w:rsid w:val="005177FC"/>
    <w:rsid w:val="00517FC3"/>
    <w:rsid w:val="00521868"/>
    <w:rsid w:val="00524583"/>
    <w:rsid w:val="00524BFF"/>
    <w:rsid w:val="005337D3"/>
    <w:rsid w:val="00533FEB"/>
    <w:rsid w:val="0053553D"/>
    <w:rsid w:val="00535963"/>
    <w:rsid w:val="005406FE"/>
    <w:rsid w:val="0054143B"/>
    <w:rsid w:val="005419A8"/>
    <w:rsid w:val="00541B21"/>
    <w:rsid w:val="005437B4"/>
    <w:rsid w:val="00543CEA"/>
    <w:rsid w:val="005446D0"/>
    <w:rsid w:val="0054543E"/>
    <w:rsid w:val="0055725C"/>
    <w:rsid w:val="00560BCA"/>
    <w:rsid w:val="00561463"/>
    <w:rsid w:val="00565189"/>
    <w:rsid w:val="00566967"/>
    <w:rsid w:val="005700AE"/>
    <w:rsid w:val="00570FD9"/>
    <w:rsid w:val="0057516A"/>
    <w:rsid w:val="00575C38"/>
    <w:rsid w:val="00575D9E"/>
    <w:rsid w:val="00576860"/>
    <w:rsid w:val="005801BB"/>
    <w:rsid w:val="00582CF4"/>
    <w:rsid w:val="005858DC"/>
    <w:rsid w:val="00585C00"/>
    <w:rsid w:val="0059005E"/>
    <w:rsid w:val="00593290"/>
    <w:rsid w:val="00593B94"/>
    <w:rsid w:val="005940CA"/>
    <w:rsid w:val="00594B87"/>
    <w:rsid w:val="00594D14"/>
    <w:rsid w:val="005A0A50"/>
    <w:rsid w:val="005A1014"/>
    <w:rsid w:val="005A34B6"/>
    <w:rsid w:val="005B3AEF"/>
    <w:rsid w:val="005B421B"/>
    <w:rsid w:val="005C154D"/>
    <w:rsid w:val="005C2A36"/>
    <w:rsid w:val="005D0C57"/>
    <w:rsid w:val="005D0DBB"/>
    <w:rsid w:val="005D1626"/>
    <w:rsid w:val="005D304D"/>
    <w:rsid w:val="005D30E3"/>
    <w:rsid w:val="005D6845"/>
    <w:rsid w:val="005F045D"/>
    <w:rsid w:val="005F2E0C"/>
    <w:rsid w:val="005F300D"/>
    <w:rsid w:val="00604A1B"/>
    <w:rsid w:val="00605586"/>
    <w:rsid w:val="006136F9"/>
    <w:rsid w:val="0061692D"/>
    <w:rsid w:val="006265D3"/>
    <w:rsid w:val="00630ACB"/>
    <w:rsid w:val="00631412"/>
    <w:rsid w:val="00632DA2"/>
    <w:rsid w:val="00632DB5"/>
    <w:rsid w:val="00633E31"/>
    <w:rsid w:val="00634144"/>
    <w:rsid w:val="0064049E"/>
    <w:rsid w:val="00643BD2"/>
    <w:rsid w:val="00645207"/>
    <w:rsid w:val="0064746A"/>
    <w:rsid w:val="00650727"/>
    <w:rsid w:val="00650D2F"/>
    <w:rsid w:val="00656726"/>
    <w:rsid w:val="00656BC7"/>
    <w:rsid w:val="006579E5"/>
    <w:rsid w:val="00661F84"/>
    <w:rsid w:val="006626CA"/>
    <w:rsid w:val="006629D9"/>
    <w:rsid w:val="0067102D"/>
    <w:rsid w:val="00671633"/>
    <w:rsid w:val="0067392D"/>
    <w:rsid w:val="00676046"/>
    <w:rsid w:val="00676EF6"/>
    <w:rsid w:val="0068161C"/>
    <w:rsid w:val="006835EC"/>
    <w:rsid w:val="006838D9"/>
    <w:rsid w:val="006848F9"/>
    <w:rsid w:val="00684A00"/>
    <w:rsid w:val="0068756F"/>
    <w:rsid w:val="00691AFA"/>
    <w:rsid w:val="00693D85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B0D"/>
    <w:rsid w:val="006D01F5"/>
    <w:rsid w:val="006D2187"/>
    <w:rsid w:val="006D276E"/>
    <w:rsid w:val="006D3B0A"/>
    <w:rsid w:val="006E1F81"/>
    <w:rsid w:val="006E781D"/>
    <w:rsid w:val="006E7C34"/>
    <w:rsid w:val="006F0B68"/>
    <w:rsid w:val="006F4B5A"/>
    <w:rsid w:val="00702811"/>
    <w:rsid w:val="00702E38"/>
    <w:rsid w:val="0070432A"/>
    <w:rsid w:val="00706F05"/>
    <w:rsid w:val="0071143A"/>
    <w:rsid w:val="00711639"/>
    <w:rsid w:val="00715A80"/>
    <w:rsid w:val="00720F8E"/>
    <w:rsid w:val="007329D0"/>
    <w:rsid w:val="00746C0B"/>
    <w:rsid w:val="0075249C"/>
    <w:rsid w:val="007576F4"/>
    <w:rsid w:val="00757803"/>
    <w:rsid w:val="00766653"/>
    <w:rsid w:val="00770BF2"/>
    <w:rsid w:val="0077536E"/>
    <w:rsid w:val="007841A7"/>
    <w:rsid w:val="00785AD6"/>
    <w:rsid w:val="007868D0"/>
    <w:rsid w:val="0078733E"/>
    <w:rsid w:val="00787503"/>
    <w:rsid w:val="00790E7E"/>
    <w:rsid w:val="00791F49"/>
    <w:rsid w:val="007A6628"/>
    <w:rsid w:val="007A779A"/>
    <w:rsid w:val="007A79D3"/>
    <w:rsid w:val="007B24C1"/>
    <w:rsid w:val="007B61E5"/>
    <w:rsid w:val="007B70A8"/>
    <w:rsid w:val="007C4C74"/>
    <w:rsid w:val="007C5C7D"/>
    <w:rsid w:val="007D3BC4"/>
    <w:rsid w:val="007E1BFA"/>
    <w:rsid w:val="007E6B20"/>
    <w:rsid w:val="007F1EF8"/>
    <w:rsid w:val="007F2036"/>
    <w:rsid w:val="007F305C"/>
    <w:rsid w:val="007F5A8C"/>
    <w:rsid w:val="007F6001"/>
    <w:rsid w:val="007F7920"/>
    <w:rsid w:val="008073A4"/>
    <w:rsid w:val="00810B41"/>
    <w:rsid w:val="00812911"/>
    <w:rsid w:val="00812DE9"/>
    <w:rsid w:val="00814F21"/>
    <w:rsid w:val="00820C1D"/>
    <w:rsid w:val="00825F72"/>
    <w:rsid w:val="0082646C"/>
    <w:rsid w:val="008304EC"/>
    <w:rsid w:val="008375AA"/>
    <w:rsid w:val="008408A4"/>
    <w:rsid w:val="00841783"/>
    <w:rsid w:val="00841BC2"/>
    <w:rsid w:val="00843D5E"/>
    <w:rsid w:val="00844616"/>
    <w:rsid w:val="00847435"/>
    <w:rsid w:val="008477C5"/>
    <w:rsid w:val="0085072C"/>
    <w:rsid w:val="008509FD"/>
    <w:rsid w:val="00852341"/>
    <w:rsid w:val="008523FA"/>
    <w:rsid w:val="008524D7"/>
    <w:rsid w:val="00855306"/>
    <w:rsid w:val="00855CFA"/>
    <w:rsid w:val="00856626"/>
    <w:rsid w:val="008601A6"/>
    <w:rsid w:val="00860AF1"/>
    <w:rsid w:val="00861D9B"/>
    <w:rsid w:val="008636F8"/>
    <w:rsid w:val="00864056"/>
    <w:rsid w:val="00864F66"/>
    <w:rsid w:val="008667DE"/>
    <w:rsid w:val="00867C6A"/>
    <w:rsid w:val="00871F64"/>
    <w:rsid w:val="00882F72"/>
    <w:rsid w:val="0088365B"/>
    <w:rsid w:val="00887AE4"/>
    <w:rsid w:val="00890D90"/>
    <w:rsid w:val="0089663E"/>
    <w:rsid w:val="008A5883"/>
    <w:rsid w:val="008A71B4"/>
    <w:rsid w:val="008B22F9"/>
    <w:rsid w:val="008B4A81"/>
    <w:rsid w:val="008C4865"/>
    <w:rsid w:val="008C4EB0"/>
    <w:rsid w:val="008C7F50"/>
    <w:rsid w:val="008D1930"/>
    <w:rsid w:val="008D2FDF"/>
    <w:rsid w:val="008D38F8"/>
    <w:rsid w:val="008D765C"/>
    <w:rsid w:val="008E23A2"/>
    <w:rsid w:val="008E6241"/>
    <w:rsid w:val="008F4B5A"/>
    <w:rsid w:val="008F6C30"/>
    <w:rsid w:val="009026FC"/>
    <w:rsid w:val="009064A2"/>
    <w:rsid w:val="009110BC"/>
    <w:rsid w:val="00916109"/>
    <w:rsid w:val="00916A29"/>
    <w:rsid w:val="00922A28"/>
    <w:rsid w:val="00924853"/>
    <w:rsid w:val="00924EDC"/>
    <w:rsid w:val="00932ADA"/>
    <w:rsid w:val="00935A5D"/>
    <w:rsid w:val="00942C94"/>
    <w:rsid w:val="00951F52"/>
    <w:rsid w:val="00953B7F"/>
    <w:rsid w:val="00954933"/>
    <w:rsid w:val="00960CC5"/>
    <w:rsid w:val="009619A9"/>
    <w:rsid w:val="009668A2"/>
    <w:rsid w:val="009768BB"/>
    <w:rsid w:val="00976DCB"/>
    <w:rsid w:val="009802C5"/>
    <w:rsid w:val="00981D78"/>
    <w:rsid w:val="0098206A"/>
    <w:rsid w:val="00982C7C"/>
    <w:rsid w:val="0098406F"/>
    <w:rsid w:val="009877EA"/>
    <w:rsid w:val="0099244E"/>
    <w:rsid w:val="00992DD2"/>
    <w:rsid w:val="00994615"/>
    <w:rsid w:val="009A44D4"/>
    <w:rsid w:val="009A4759"/>
    <w:rsid w:val="009A6C5D"/>
    <w:rsid w:val="009A7838"/>
    <w:rsid w:val="009B41BF"/>
    <w:rsid w:val="009B434C"/>
    <w:rsid w:val="009B5383"/>
    <w:rsid w:val="009C125D"/>
    <w:rsid w:val="009C2F14"/>
    <w:rsid w:val="009C69D5"/>
    <w:rsid w:val="009D19CD"/>
    <w:rsid w:val="009D22DC"/>
    <w:rsid w:val="009D4980"/>
    <w:rsid w:val="009D7D52"/>
    <w:rsid w:val="009E57A7"/>
    <w:rsid w:val="009E6F93"/>
    <w:rsid w:val="009F0B5C"/>
    <w:rsid w:val="009F1224"/>
    <w:rsid w:val="009F1E74"/>
    <w:rsid w:val="009F2029"/>
    <w:rsid w:val="009F22C5"/>
    <w:rsid w:val="009F23CE"/>
    <w:rsid w:val="009F3939"/>
    <w:rsid w:val="009F3F62"/>
    <w:rsid w:val="009F7224"/>
    <w:rsid w:val="00A013CB"/>
    <w:rsid w:val="00A03029"/>
    <w:rsid w:val="00A04D2A"/>
    <w:rsid w:val="00A06866"/>
    <w:rsid w:val="00A12CF7"/>
    <w:rsid w:val="00A1322D"/>
    <w:rsid w:val="00A171E0"/>
    <w:rsid w:val="00A2409A"/>
    <w:rsid w:val="00A24EEB"/>
    <w:rsid w:val="00A24FB0"/>
    <w:rsid w:val="00A267DB"/>
    <w:rsid w:val="00A2681B"/>
    <w:rsid w:val="00A277CF"/>
    <w:rsid w:val="00A30800"/>
    <w:rsid w:val="00A31448"/>
    <w:rsid w:val="00A404B5"/>
    <w:rsid w:val="00A40D38"/>
    <w:rsid w:val="00A43F11"/>
    <w:rsid w:val="00A44D70"/>
    <w:rsid w:val="00A474E5"/>
    <w:rsid w:val="00A528F0"/>
    <w:rsid w:val="00A53853"/>
    <w:rsid w:val="00A557FE"/>
    <w:rsid w:val="00A563D1"/>
    <w:rsid w:val="00A57BE5"/>
    <w:rsid w:val="00A6181B"/>
    <w:rsid w:val="00A760E9"/>
    <w:rsid w:val="00A823E7"/>
    <w:rsid w:val="00A85164"/>
    <w:rsid w:val="00A908A4"/>
    <w:rsid w:val="00A92A3C"/>
    <w:rsid w:val="00A9402C"/>
    <w:rsid w:val="00A973E7"/>
    <w:rsid w:val="00AA053F"/>
    <w:rsid w:val="00AA10BD"/>
    <w:rsid w:val="00AA54BA"/>
    <w:rsid w:val="00AB4380"/>
    <w:rsid w:val="00AC6A9B"/>
    <w:rsid w:val="00AC7A86"/>
    <w:rsid w:val="00AD0009"/>
    <w:rsid w:val="00AD00B5"/>
    <w:rsid w:val="00AD29EB"/>
    <w:rsid w:val="00AD5FDC"/>
    <w:rsid w:val="00AD7866"/>
    <w:rsid w:val="00AD7876"/>
    <w:rsid w:val="00AD7A1B"/>
    <w:rsid w:val="00AE677F"/>
    <w:rsid w:val="00AF13BA"/>
    <w:rsid w:val="00AF1BD3"/>
    <w:rsid w:val="00AF205F"/>
    <w:rsid w:val="00B00ED6"/>
    <w:rsid w:val="00B05098"/>
    <w:rsid w:val="00B07218"/>
    <w:rsid w:val="00B075A7"/>
    <w:rsid w:val="00B1404D"/>
    <w:rsid w:val="00B16AA9"/>
    <w:rsid w:val="00B16B7E"/>
    <w:rsid w:val="00B17605"/>
    <w:rsid w:val="00B21144"/>
    <w:rsid w:val="00B21C46"/>
    <w:rsid w:val="00B22F95"/>
    <w:rsid w:val="00B231DB"/>
    <w:rsid w:val="00B23F32"/>
    <w:rsid w:val="00B245AC"/>
    <w:rsid w:val="00B2680E"/>
    <w:rsid w:val="00B35F75"/>
    <w:rsid w:val="00B42A31"/>
    <w:rsid w:val="00B43F65"/>
    <w:rsid w:val="00B444B2"/>
    <w:rsid w:val="00B524F3"/>
    <w:rsid w:val="00B629E7"/>
    <w:rsid w:val="00B636AB"/>
    <w:rsid w:val="00B65256"/>
    <w:rsid w:val="00B710D6"/>
    <w:rsid w:val="00B71AAC"/>
    <w:rsid w:val="00B7271A"/>
    <w:rsid w:val="00B73353"/>
    <w:rsid w:val="00B733CE"/>
    <w:rsid w:val="00B768D7"/>
    <w:rsid w:val="00B80579"/>
    <w:rsid w:val="00B82EB4"/>
    <w:rsid w:val="00B840A4"/>
    <w:rsid w:val="00B902C6"/>
    <w:rsid w:val="00B97559"/>
    <w:rsid w:val="00BA071F"/>
    <w:rsid w:val="00BA3440"/>
    <w:rsid w:val="00BA3FE2"/>
    <w:rsid w:val="00BA6A3B"/>
    <w:rsid w:val="00BA74EE"/>
    <w:rsid w:val="00BB254A"/>
    <w:rsid w:val="00BB70D2"/>
    <w:rsid w:val="00BC360C"/>
    <w:rsid w:val="00BC4665"/>
    <w:rsid w:val="00BD316A"/>
    <w:rsid w:val="00BD5070"/>
    <w:rsid w:val="00BD50DE"/>
    <w:rsid w:val="00BD64D9"/>
    <w:rsid w:val="00BD6795"/>
    <w:rsid w:val="00BF6E33"/>
    <w:rsid w:val="00C01B4E"/>
    <w:rsid w:val="00C03C27"/>
    <w:rsid w:val="00C07FBF"/>
    <w:rsid w:val="00C11CA7"/>
    <w:rsid w:val="00C128A1"/>
    <w:rsid w:val="00C14B94"/>
    <w:rsid w:val="00C15558"/>
    <w:rsid w:val="00C21C33"/>
    <w:rsid w:val="00C27277"/>
    <w:rsid w:val="00C325E6"/>
    <w:rsid w:val="00C412F4"/>
    <w:rsid w:val="00C504CA"/>
    <w:rsid w:val="00C522DE"/>
    <w:rsid w:val="00C52381"/>
    <w:rsid w:val="00C5240A"/>
    <w:rsid w:val="00C54E9B"/>
    <w:rsid w:val="00C55A45"/>
    <w:rsid w:val="00C56424"/>
    <w:rsid w:val="00C60CA0"/>
    <w:rsid w:val="00C61E30"/>
    <w:rsid w:val="00C642A7"/>
    <w:rsid w:val="00C713D0"/>
    <w:rsid w:val="00C750A2"/>
    <w:rsid w:val="00C77D25"/>
    <w:rsid w:val="00C8137C"/>
    <w:rsid w:val="00C83471"/>
    <w:rsid w:val="00C835ED"/>
    <w:rsid w:val="00C85BC1"/>
    <w:rsid w:val="00C9101B"/>
    <w:rsid w:val="00C95D41"/>
    <w:rsid w:val="00CA499C"/>
    <w:rsid w:val="00CA4D5C"/>
    <w:rsid w:val="00CB08DC"/>
    <w:rsid w:val="00CB1382"/>
    <w:rsid w:val="00CB1B2E"/>
    <w:rsid w:val="00CB3193"/>
    <w:rsid w:val="00CB6BEE"/>
    <w:rsid w:val="00CC21A7"/>
    <w:rsid w:val="00CC2BCB"/>
    <w:rsid w:val="00CC2EC4"/>
    <w:rsid w:val="00CC3AB7"/>
    <w:rsid w:val="00CC46EE"/>
    <w:rsid w:val="00CC7AB8"/>
    <w:rsid w:val="00CD0F5D"/>
    <w:rsid w:val="00CD131C"/>
    <w:rsid w:val="00CD6625"/>
    <w:rsid w:val="00CE116D"/>
    <w:rsid w:val="00CE1769"/>
    <w:rsid w:val="00CE1AC2"/>
    <w:rsid w:val="00CE26E7"/>
    <w:rsid w:val="00CE5843"/>
    <w:rsid w:val="00D06356"/>
    <w:rsid w:val="00D10866"/>
    <w:rsid w:val="00D11303"/>
    <w:rsid w:val="00D137B1"/>
    <w:rsid w:val="00D17486"/>
    <w:rsid w:val="00D20197"/>
    <w:rsid w:val="00D22282"/>
    <w:rsid w:val="00D22733"/>
    <w:rsid w:val="00D269C5"/>
    <w:rsid w:val="00D27241"/>
    <w:rsid w:val="00D27C68"/>
    <w:rsid w:val="00D30BD2"/>
    <w:rsid w:val="00D31797"/>
    <w:rsid w:val="00D3655B"/>
    <w:rsid w:val="00D40DDB"/>
    <w:rsid w:val="00D45059"/>
    <w:rsid w:val="00D47E8D"/>
    <w:rsid w:val="00D5094D"/>
    <w:rsid w:val="00D514DF"/>
    <w:rsid w:val="00D52C92"/>
    <w:rsid w:val="00D5421C"/>
    <w:rsid w:val="00D55F49"/>
    <w:rsid w:val="00D5689A"/>
    <w:rsid w:val="00D707EB"/>
    <w:rsid w:val="00D740D1"/>
    <w:rsid w:val="00D77E3F"/>
    <w:rsid w:val="00D90017"/>
    <w:rsid w:val="00D90993"/>
    <w:rsid w:val="00D90B1B"/>
    <w:rsid w:val="00D93804"/>
    <w:rsid w:val="00D944EC"/>
    <w:rsid w:val="00D959F3"/>
    <w:rsid w:val="00D96142"/>
    <w:rsid w:val="00DA58DC"/>
    <w:rsid w:val="00DA6320"/>
    <w:rsid w:val="00DB0C9F"/>
    <w:rsid w:val="00DB256B"/>
    <w:rsid w:val="00DB2B8D"/>
    <w:rsid w:val="00DB3AF9"/>
    <w:rsid w:val="00DB3D73"/>
    <w:rsid w:val="00DB61D3"/>
    <w:rsid w:val="00DD012B"/>
    <w:rsid w:val="00DD5201"/>
    <w:rsid w:val="00DD5697"/>
    <w:rsid w:val="00DD5723"/>
    <w:rsid w:val="00DD583F"/>
    <w:rsid w:val="00DE0122"/>
    <w:rsid w:val="00DE07C2"/>
    <w:rsid w:val="00DE57E0"/>
    <w:rsid w:val="00DF6E07"/>
    <w:rsid w:val="00E015CC"/>
    <w:rsid w:val="00E01CA2"/>
    <w:rsid w:val="00E01F77"/>
    <w:rsid w:val="00E10F56"/>
    <w:rsid w:val="00E16AAD"/>
    <w:rsid w:val="00E2668D"/>
    <w:rsid w:val="00E3102D"/>
    <w:rsid w:val="00E32190"/>
    <w:rsid w:val="00E347BE"/>
    <w:rsid w:val="00E34A11"/>
    <w:rsid w:val="00E41885"/>
    <w:rsid w:val="00E41D36"/>
    <w:rsid w:val="00E41F15"/>
    <w:rsid w:val="00E42531"/>
    <w:rsid w:val="00E44859"/>
    <w:rsid w:val="00E4680D"/>
    <w:rsid w:val="00E50527"/>
    <w:rsid w:val="00E516D1"/>
    <w:rsid w:val="00E52C9A"/>
    <w:rsid w:val="00E53458"/>
    <w:rsid w:val="00E557C9"/>
    <w:rsid w:val="00E569F7"/>
    <w:rsid w:val="00E64C68"/>
    <w:rsid w:val="00E661A1"/>
    <w:rsid w:val="00E6756B"/>
    <w:rsid w:val="00E767C1"/>
    <w:rsid w:val="00E80B7B"/>
    <w:rsid w:val="00E82044"/>
    <w:rsid w:val="00E82784"/>
    <w:rsid w:val="00E82D06"/>
    <w:rsid w:val="00E87749"/>
    <w:rsid w:val="00E87EA8"/>
    <w:rsid w:val="00E93D70"/>
    <w:rsid w:val="00E94637"/>
    <w:rsid w:val="00E95CE0"/>
    <w:rsid w:val="00E9774E"/>
    <w:rsid w:val="00E97F78"/>
    <w:rsid w:val="00EA200B"/>
    <w:rsid w:val="00EA397E"/>
    <w:rsid w:val="00EA673D"/>
    <w:rsid w:val="00EA7982"/>
    <w:rsid w:val="00EB7920"/>
    <w:rsid w:val="00EC390F"/>
    <w:rsid w:val="00EC56A4"/>
    <w:rsid w:val="00EC5A7B"/>
    <w:rsid w:val="00EC6CBC"/>
    <w:rsid w:val="00EC76C2"/>
    <w:rsid w:val="00EE0084"/>
    <w:rsid w:val="00EE0151"/>
    <w:rsid w:val="00EE0829"/>
    <w:rsid w:val="00EE0D7A"/>
    <w:rsid w:val="00EE5B5E"/>
    <w:rsid w:val="00EF3E3F"/>
    <w:rsid w:val="00EF407F"/>
    <w:rsid w:val="00EF4968"/>
    <w:rsid w:val="00EF603E"/>
    <w:rsid w:val="00F00C6E"/>
    <w:rsid w:val="00F02A63"/>
    <w:rsid w:val="00F03141"/>
    <w:rsid w:val="00F03513"/>
    <w:rsid w:val="00F03C70"/>
    <w:rsid w:val="00F04918"/>
    <w:rsid w:val="00F0592E"/>
    <w:rsid w:val="00F16534"/>
    <w:rsid w:val="00F17297"/>
    <w:rsid w:val="00F24C72"/>
    <w:rsid w:val="00F24E59"/>
    <w:rsid w:val="00F26A08"/>
    <w:rsid w:val="00F27EB3"/>
    <w:rsid w:val="00F313B6"/>
    <w:rsid w:val="00F32B6C"/>
    <w:rsid w:val="00F33F76"/>
    <w:rsid w:val="00F3544E"/>
    <w:rsid w:val="00F35B92"/>
    <w:rsid w:val="00F4109B"/>
    <w:rsid w:val="00F41F33"/>
    <w:rsid w:val="00F42034"/>
    <w:rsid w:val="00F44656"/>
    <w:rsid w:val="00F44813"/>
    <w:rsid w:val="00F45FAE"/>
    <w:rsid w:val="00F51763"/>
    <w:rsid w:val="00F55DF6"/>
    <w:rsid w:val="00F55F2B"/>
    <w:rsid w:val="00F621FB"/>
    <w:rsid w:val="00F72053"/>
    <w:rsid w:val="00F7258B"/>
    <w:rsid w:val="00F751AD"/>
    <w:rsid w:val="00F75838"/>
    <w:rsid w:val="00F77B32"/>
    <w:rsid w:val="00F77BDB"/>
    <w:rsid w:val="00F904E7"/>
    <w:rsid w:val="00F958DE"/>
    <w:rsid w:val="00FA18EB"/>
    <w:rsid w:val="00FA2A78"/>
    <w:rsid w:val="00FA2F7A"/>
    <w:rsid w:val="00FA72D0"/>
    <w:rsid w:val="00FB24A3"/>
    <w:rsid w:val="00FB5D1D"/>
    <w:rsid w:val="00FC09B3"/>
    <w:rsid w:val="00FD5A5A"/>
    <w:rsid w:val="00FE160F"/>
    <w:rsid w:val="00FE1FFB"/>
    <w:rsid w:val="00FE39D1"/>
    <w:rsid w:val="00FE4842"/>
    <w:rsid w:val="00FE53A2"/>
    <w:rsid w:val="00FF15B5"/>
    <w:rsid w:val="00FF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446DC-6A11-4DF5-BC45-53494B0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hos.unios.hr/index.php/znanost/radov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5071-880C-46C7-A7BA-1C24364C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B493291B</Template>
  <TotalTime>3739</TotalTime>
  <Pages>7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19106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Biljana Graša</cp:lastModifiedBy>
  <cp:revision>716</cp:revision>
  <cp:lastPrinted>2015-11-04T10:35:00Z</cp:lastPrinted>
  <dcterms:created xsi:type="dcterms:W3CDTF">2014-05-26T10:34:00Z</dcterms:created>
  <dcterms:modified xsi:type="dcterms:W3CDTF">2015-12-21T10:55:00Z</dcterms:modified>
</cp:coreProperties>
</file>